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74473" w14:textId="2805053D" w:rsidR="00420E11" w:rsidRPr="00D50AED" w:rsidRDefault="00420E11" w:rsidP="00420E11">
      <w:pPr>
        <w:pStyle w:val="a9"/>
        <w:jc w:val="both"/>
        <w:rPr>
          <w:rFonts w:eastAsia="宋体" w:cs="Arial"/>
          <w:bCs/>
          <w:sz w:val="22"/>
          <w:szCs w:val="22"/>
          <w:lang w:eastAsia="zh-CN"/>
        </w:rPr>
      </w:pPr>
      <w:bookmarkStart w:id="0" w:name="OLE_LINK3"/>
      <w:bookmarkStart w:id="1" w:name="OLE_LINK4"/>
      <w:r w:rsidRPr="00D50AED">
        <w:rPr>
          <w:rFonts w:cs="Arial"/>
          <w:bCs/>
          <w:sz w:val="22"/>
          <w:szCs w:val="22"/>
        </w:rPr>
        <w:t xml:space="preserve">3GPP TSG RAN WG1 </w:t>
      </w:r>
      <w:r w:rsidRPr="00D50AED">
        <w:rPr>
          <w:rFonts w:eastAsia="宋体" w:cs="Arial"/>
          <w:bCs/>
          <w:sz w:val="22"/>
          <w:szCs w:val="22"/>
          <w:lang w:eastAsia="zh-CN"/>
        </w:rPr>
        <w:t>#10</w:t>
      </w:r>
      <w:r w:rsidR="00042D08">
        <w:rPr>
          <w:rFonts w:eastAsia="宋体" w:cs="Arial"/>
          <w:bCs/>
          <w:sz w:val="22"/>
          <w:szCs w:val="22"/>
          <w:lang w:eastAsia="zh-CN"/>
        </w:rPr>
        <w:t>7</w:t>
      </w:r>
      <w:r w:rsidRPr="00D50AED">
        <w:rPr>
          <w:rFonts w:eastAsia="宋体" w:cs="Arial" w:hint="eastAsia"/>
          <w:bCs/>
          <w:sz w:val="22"/>
          <w:szCs w:val="22"/>
          <w:lang w:eastAsia="zh-CN"/>
        </w:rPr>
        <w:t>-e</w:t>
      </w:r>
      <w:r w:rsidRPr="00D50AED">
        <w:rPr>
          <w:rFonts w:eastAsia="宋体" w:cs="Arial"/>
          <w:bCs/>
          <w:sz w:val="22"/>
          <w:szCs w:val="22"/>
          <w:lang w:eastAsia="zh-CN"/>
        </w:rPr>
        <w:t xml:space="preserve">                                         </w:t>
      </w:r>
      <w:r w:rsidR="00042D08">
        <w:rPr>
          <w:rFonts w:eastAsia="宋体" w:cs="Arial"/>
          <w:bCs/>
          <w:sz w:val="22"/>
          <w:szCs w:val="22"/>
          <w:lang w:eastAsia="zh-CN"/>
        </w:rPr>
        <w:t xml:space="preserve"> </w:t>
      </w:r>
      <w:r w:rsidR="00700C82">
        <w:rPr>
          <w:rFonts w:eastAsia="宋体" w:cs="Arial"/>
          <w:bCs/>
          <w:sz w:val="22"/>
          <w:szCs w:val="22"/>
          <w:lang w:eastAsia="zh-CN"/>
        </w:rPr>
        <w:t xml:space="preserve"> </w:t>
      </w:r>
      <w:r w:rsidRPr="00D50AED">
        <w:rPr>
          <w:rFonts w:eastAsia="宋体" w:cs="Arial"/>
          <w:bCs/>
          <w:sz w:val="22"/>
          <w:szCs w:val="22"/>
          <w:lang w:eastAsia="zh-CN"/>
        </w:rPr>
        <w:t xml:space="preserve"> </w:t>
      </w:r>
      <w:r w:rsidR="00FF5A82" w:rsidRPr="00FF5A82">
        <w:rPr>
          <w:rFonts w:eastAsia="宋体" w:cs="Arial"/>
          <w:bCs/>
          <w:sz w:val="22"/>
          <w:szCs w:val="22"/>
          <w:lang w:eastAsia="zh-CN"/>
        </w:rPr>
        <w:t>R1-2111045</w:t>
      </w:r>
    </w:p>
    <w:p w14:paraId="50C65A1B" w14:textId="3FD18830" w:rsidR="007E00A4" w:rsidRPr="00420E11" w:rsidRDefault="00EA7236" w:rsidP="00420E11">
      <w:pPr>
        <w:spacing w:after="60"/>
        <w:ind w:left="1985" w:hanging="1985"/>
        <w:rPr>
          <w:rFonts w:ascii="Arial" w:hAnsi="Arial" w:cs="Arial"/>
          <w:b/>
          <w:sz w:val="22"/>
          <w:szCs w:val="32"/>
        </w:rPr>
      </w:pPr>
      <w:r w:rsidRPr="00EA7236">
        <w:rPr>
          <w:rFonts w:ascii="Arial" w:eastAsia="MS Mincho" w:hAnsi="Arial" w:cs="Arial"/>
          <w:b/>
          <w:bCs/>
          <w:sz w:val="22"/>
          <w:szCs w:val="32"/>
          <w:lang w:val="en-GB" w:eastAsia="ja-JP"/>
        </w:rPr>
        <w:t xml:space="preserve">e-Meeting, </w:t>
      </w:r>
      <w:r w:rsidR="00042D08">
        <w:rPr>
          <w:rFonts w:ascii="Arial" w:eastAsia="MS Mincho" w:hAnsi="Arial" w:cs="Arial"/>
          <w:b/>
          <w:bCs/>
          <w:sz w:val="22"/>
          <w:szCs w:val="32"/>
          <w:lang w:val="en-GB" w:eastAsia="ja-JP"/>
        </w:rPr>
        <w:t>Nove</w:t>
      </w:r>
      <w:r w:rsidR="00A64B5C">
        <w:rPr>
          <w:rFonts w:ascii="Arial" w:eastAsia="MS Mincho" w:hAnsi="Arial" w:cs="Arial"/>
          <w:b/>
          <w:bCs/>
          <w:sz w:val="22"/>
          <w:szCs w:val="32"/>
          <w:lang w:val="en-GB" w:eastAsia="ja-JP"/>
        </w:rPr>
        <w:t>m</w:t>
      </w:r>
      <w:r w:rsidR="00042D08">
        <w:rPr>
          <w:rFonts w:ascii="Arial" w:eastAsia="MS Mincho" w:hAnsi="Arial" w:cs="Arial"/>
          <w:b/>
          <w:bCs/>
          <w:sz w:val="22"/>
          <w:szCs w:val="32"/>
          <w:lang w:val="en-GB" w:eastAsia="ja-JP"/>
        </w:rPr>
        <w:t>ber</w:t>
      </w:r>
      <w:r w:rsidRPr="00EA7236">
        <w:rPr>
          <w:rFonts w:ascii="Arial" w:eastAsia="MS Mincho" w:hAnsi="Arial" w:cs="Arial"/>
          <w:b/>
          <w:bCs/>
          <w:sz w:val="22"/>
          <w:szCs w:val="32"/>
          <w:lang w:val="en-GB" w:eastAsia="ja-JP"/>
        </w:rPr>
        <w:t xml:space="preserve"> 11th – 19th, 2021</w:t>
      </w:r>
    </w:p>
    <w:bookmarkEnd w:id="0"/>
    <w:bookmarkEnd w:id="1"/>
    <w:p w14:paraId="7547AC9B" w14:textId="77777777" w:rsidR="00AB68C9" w:rsidRPr="009852CB" w:rsidRDefault="00AB68C9" w:rsidP="00B740D4">
      <w:pPr>
        <w:pStyle w:val="a9"/>
        <w:tabs>
          <w:tab w:val="clear" w:pos="4536"/>
          <w:tab w:val="left" w:pos="1800"/>
        </w:tabs>
        <w:rPr>
          <w:rFonts w:eastAsia="宋体" w:cs="Arial"/>
          <w:sz w:val="22"/>
          <w:szCs w:val="22"/>
          <w:lang w:eastAsia="zh-CN"/>
        </w:rPr>
      </w:pPr>
    </w:p>
    <w:p w14:paraId="0CE3084E" w14:textId="77777777" w:rsidR="00A6074E" w:rsidRPr="00A83E5A" w:rsidRDefault="00A6074E">
      <w:pPr>
        <w:pStyle w:val="a9"/>
        <w:tabs>
          <w:tab w:val="clear" w:pos="4536"/>
          <w:tab w:val="left" w:pos="1800"/>
        </w:tabs>
        <w:ind w:left="1800" w:hanging="1800"/>
        <w:rPr>
          <w:rFonts w:eastAsia="宋体"/>
          <w:sz w:val="22"/>
          <w:szCs w:val="22"/>
          <w:lang w:eastAsia="zh-CN"/>
        </w:rPr>
      </w:pPr>
      <w:r w:rsidRPr="00A83E5A">
        <w:rPr>
          <w:rFonts w:cs="Arial"/>
          <w:sz w:val="22"/>
          <w:szCs w:val="22"/>
        </w:rPr>
        <w:t>Source:</w:t>
      </w:r>
      <w:r w:rsidRPr="00A83E5A">
        <w:rPr>
          <w:rFonts w:cs="Arial"/>
          <w:sz w:val="22"/>
          <w:szCs w:val="22"/>
        </w:rPr>
        <w:tab/>
      </w:r>
      <w:r w:rsidRPr="00A83E5A">
        <w:rPr>
          <w:rFonts w:eastAsia="宋体"/>
          <w:sz w:val="22"/>
          <w:szCs w:val="22"/>
          <w:lang w:eastAsia="zh-CN"/>
        </w:rPr>
        <w:t>vivo</w:t>
      </w:r>
    </w:p>
    <w:p w14:paraId="7CE15BCF" w14:textId="12F08985" w:rsidR="00725E90" w:rsidRPr="00A83E5A" w:rsidRDefault="00A6074E" w:rsidP="00725E90">
      <w:pPr>
        <w:pStyle w:val="a9"/>
        <w:tabs>
          <w:tab w:val="clear" w:pos="4536"/>
          <w:tab w:val="left" w:pos="1800"/>
        </w:tabs>
        <w:ind w:left="1798" w:hangingChars="814" w:hanging="1798"/>
        <w:rPr>
          <w:rFonts w:cs="Arial"/>
          <w:sz w:val="22"/>
          <w:szCs w:val="22"/>
        </w:rPr>
      </w:pPr>
      <w:r w:rsidRPr="00A83E5A">
        <w:rPr>
          <w:rFonts w:cs="Arial"/>
          <w:sz w:val="22"/>
          <w:szCs w:val="22"/>
        </w:rPr>
        <w:t>Title:</w:t>
      </w:r>
      <w:bookmarkStart w:id="2" w:name="Title"/>
      <w:bookmarkEnd w:id="2"/>
      <w:r w:rsidRPr="00A83E5A">
        <w:rPr>
          <w:rFonts w:cs="Arial"/>
          <w:sz w:val="22"/>
          <w:szCs w:val="22"/>
        </w:rPr>
        <w:tab/>
      </w:r>
      <w:r w:rsidR="00644F6D" w:rsidRPr="00644F6D">
        <w:rPr>
          <w:rFonts w:cs="Arial"/>
          <w:sz w:val="22"/>
          <w:szCs w:val="22"/>
        </w:rPr>
        <w:t>Discussion on other aspects for DSS</w:t>
      </w:r>
    </w:p>
    <w:p w14:paraId="43734CCA" w14:textId="3A02069A" w:rsidR="00A6074E" w:rsidRPr="00A83E5A" w:rsidRDefault="00A6074E" w:rsidP="00725E90">
      <w:pPr>
        <w:pStyle w:val="a9"/>
        <w:tabs>
          <w:tab w:val="clear" w:pos="4536"/>
          <w:tab w:val="left" w:pos="1800"/>
        </w:tabs>
        <w:ind w:left="1798" w:hangingChars="814" w:hanging="1798"/>
        <w:rPr>
          <w:rFonts w:eastAsia="宋体"/>
          <w:sz w:val="22"/>
          <w:szCs w:val="22"/>
          <w:lang w:eastAsia="zh-CN"/>
        </w:rPr>
      </w:pPr>
      <w:r w:rsidRPr="00A83E5A">
        <w:rPr>
          <w:rFonts w:cs="Arial"/>
          <w:sz w:val="22"/>
          <w:szCs w:val="22"/>
        </w:rPr>
        <w:t>Agenda Item:</w:t>
      </w:r>
      <w:bookmarkStart w:id="3" w:name="Source"/>
      <w:bookmarkEnd w:id="3"/>
      <w:r w:rsidRPr="00A83E5A">
        <w:rPr>
          <w:rFonts w:cs="Arial"/>
          <w:sz w:val="22"/>
          <w:szCs w:val="22"/>
        </w:rPr>
        <w:tab/>
      </w:r>
      <w:r w:rsidR="00762183">
        <w:rPr>
          <w:rFonts w:eastAsia="宋体" w:cs="Arial"/>
          <w:sz w:val="22"/>
          <w:szCs w:val="22"/>
          <w:lang w:eastAsia="zh-CN"/>
        </w:rPr>
        <w:t>8.13.</w:t>
      </w:r>
      <w:r w:rsidR="00D72B67">
        <w:rPr>
          <w:rFonts w:eastAsia="宋体" w:cs="Arial"/>
          <w:sz w:val="22"/>
          <w:szCs w:val="22"/>
          <w:lang w:eastAsia="zh-CN"/>
        </w:rPr>
        <w:t>3</w:t>
      </w:r>
    </w:p>
    <w:p w14:paraId="3955B155" w14:textId="77777777" w:rsidR="00A6074E" w:rsidRPr="00A83E5A" w:rsidRDefault="00A6074E">
      <w:pPr>
        <w:pStyle w:val="a9"/>
        <w:tabs>
          <w:tab w:val="left" w:pos="1800"/>
        </w:tabs>
        <w:rPr>
          <w:rFonts w:eastAsia="宋体" w:cs="Arial"/>
          <w:sz w:val="22"/>
          <w:szCs w:val="22"/>
          <w:lang w:eastAsia="zh-CN"/>
        </w:rPr>
      </w:pPr>
      <w:r w:rsidRPr="00A83E5A">
        <w:rPr>
          <w:rFonts w:cs="Arial"/>
          <w:sz w:val="22"/>
          <w:szCs w:val="22"/>
        </w:rPr>
        <w:t>Document for:</w:t>
      </w:r>
      <w:r w:rsidRPr="00A83E5A">
        <w:rPr>
          <w:rFonts w:cs="Arial"/>
          <w:sz w:val="22"/>
          <w:szCs w:val="22"/>
        </w:rPr>
        <w:tab/>
      </w:r>
      <w:bookmarkStart w:id="4" w:name="DocumentFor"/>
      <w:bookmarkEnd w:id="4"/>
      <w:r w:rsidRPr="00A83E5A">
        <w:rPr>
          <w:rFonts w:cs="Arial"/>
          <w:sz w:val="22"/>
          <w:szCs w:val="22"/>
        </w:rPr>
        <w:t>Discussion</w:t>
      </w:r>
      <w:r w:rsidRPr="00A83E5A">
        <w:rPr>
          <w:rFonts w:eastAsia="宋体" w:cs="Arial"/>
          <w:sz w:val="22"/>
          <w:szCs w:val="22"/>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4"/>
      <w:bookmarkStart w:id="6" w:name="OLE_LINK13"/>
      <w:r w:rsidRPr="00A83E5A">
        <w:rPr>
          <w:rFonts w:cs="Times New Roman"/>
          <w:b w:val="0"/>
          <w:bCs w:val="0"/>
          <w:kern w:val="0"/>
          <w:sz w:val="36"/>
          <w:szCs w:val="20"/>
          <w:lang w:val="en-GB" w:eastAsia="en-GB"/>
        </w:rPr>
        <w:t>Introduction</w:t>
      </w:r>
    </w:p>
    <w:p w14:paraId="64FB7059" w14:textId="0E4686B9" w:rsidR="00660FAF" w:rsidRDefault="00660FAF" w:rsidP="00660FAF">
      <w:pPr>
        <w:jc w:val="both"/>
        <w:rPr>
          <w:rFonts w:eastAsia="宋体"/>
          <w:szCs w:val="20"/>
          <w:lang w:eastAsia="zh-CN"/>
        </w:rPr>
      </w:pPr>
      <w:r>
        <w:rPr>
          <w:rFonts w:eastAsia="宋体"/>
          <w:szCs w:val="20"/>
          <w:lang w:eastAsia="zh-CN"/>
        </w:rPr>
        <w:t xml:space="preserve">In this contribution, we discuss </w:t>
      </w:r>
      <w:r w:rsidR="001C6DF9">
        <w:rPr>
          <w:rFonts w:eastAsia="宋体"/>
          <w:szCs w:val="20"/>
          <w:lang w:eastAsia="zh-CN"/>
        </w:rPr>
        <w:t xml:space="preserve">the </w:t>
      </w:r>
      <w:r w:rsidR="00C41FB9">
        <w:rPr>
          <w:rFonts w:eastAsia="宋体"/>
          <w:szCs w:val="20"/>
          <w:lang w:eastAsia="zh-CN"/>
        </w:rPr>
        <w:t>BFR and RLF</w:t>
      </w:r>
      <w:r w:rsidR="001C6DF9">
        <w:rPr>
          <w:rFonts w:eastAsia="宋体"/>
          <w:szCs w:val="20"/>
          <w:lang w:eastAsia="zh-CN"/>
        </w:rPr>
        <w:t xml:space="preserve"> procedure when</w:t>
      </w:r>
      <w:r>
        <w:rPr>
          <w:rFonts w:eastAsia="宋体"/>
          <w:szCs w:val="20"/>
          <w:lang w:eastAsia="zh-CN"/>
        </w:rPr>
        <w:t xml:space="preserve"> Scell scheduling P(S)cell</w:t>
      </w:r>
      <w:r w:rsidR="001C6DF9">
        <w:rPr>
          <w:rFonts w:eastAsia="宋体"/>
          <w:szCs w:val="20"/>
          <w:lang w:eastAsia="zh-CN"/>
        </w:rPr>
        <w:t xml:space="preserve"> is enabled</w:t>
      </w:r>
      <w:r>
        <w:rPr>
          <w:rFonts w:eastAsia="宋体"/>
          <w:szCs w:val="20"/>
          <w:lang w:eastAsia="zh-CN"/>
        </w:rPr>
        <w:t>.</w:t>
      </w:r>
    </w:p>
    <w:p w14:paraId="5C328214" w14:textId="145F5DE6" w:rsidR="00E528E6" w:rsidRPr="00AD6F58" w:rsidRDefault="00CF6B7F" w:rsidP="00E528E6">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6"/>
          <w:szCs w:val="21"/>
        </w:rPr>
      </w:pPr>
      <w:r w:rsidRPr="00AD6F58">
        <w:rPr>
          <w:rFonts w:cs="Times New Roman"/>
          <w:b w:val="0"/>
          <w:sz w:val="36"/>
          <w:szCs w:val="21"/>
        </w:rPr>
        <w:t>D</w:t>
      </w:r>
      <w:r w:rsidRPr="00AD6F58">
        <w:rPr>
          <w:rFonts w:cs="Times New Roman" w:hint="eastAsia"/>
          <w:b w:val="0"/>
          <w:sz w:val="36"/>
          <w:szCs w:val="21"/>
        </w:rPr>
        <w:t>is</w:t>
      </w:r>
      <w:r w:rsidRPr="00AD6F58">
        <w:rPr>
          <w:rFonts w:cs="Times New Roman"/>
          <w:b w:val="0"/>
          <w:sz w:val="36"/>
          <w:szCs w:val="21"/>
        </w:rPr>
        <w:t>cussion</w:t>
      </w:r>
    </w:p>
    <w:p w14:paraId="424B3C0B" w14:textId="666EF102" w:rsidR="002027A3" w:rsidRDefault="002027A3" w:rsidP="00E528E6">
      <w:pPr>
        <w:pStyle w:val="a1"/>
        <w:rPr>
          <w:rFonts w:eastAsiaTheme="minorEastAsia"/>
          <w:lang w:eastAsia="zh-CN"/>
        </w:rPr>
      </w:pPr>
      <w:r w:rsidRPr="002027A3">
        <w:rPr>
          <w:rFonts w:eastAsiaTheme="minorEastAsia"/>
          <w:lang w:eastAsia="zh-CN"/>
        </w:rPr>
        <w:t>When a Scell is enabled to schedule a Pcell, if there is a beam quality or link quality problem on the Scell, the problem may</w:t>
      </w:r>
      <w:r>
        <w:rPr>
          <w:rFonts w:eastAsiaTheme="minorEastAsia"/>
          <w:lang w:eastAsia="zh-CN"/>
        </w:rPr>
        <w:t>, in turn,</w:t>
      </w:r>
      <w:r w:rsidRPr="002027A3">
        <w:rPr>
          <w:rFonts w:eastAsiaTheme="minorEastAsia"/>
          <w:lang w:eastAsia="zh-CN"/>
        </w:rPr>
        <w:t xml:space="preserve"> affect the transmission of the Pcell or even all other Scells. The BFR and RLF processes of Pcell and sScell need to be</w:t>
      </w:r>
      <w:r>
        <w:rPr>
          <w:rFonts w:eastAsiaTheme="minorEastAsia"/>
          <w:lang w:eastAsia="zh-CN"/>
        </w:rPr>
        <w:t xml:space="preserve"> considered jointly</w:t>
      </w:r>
      <w:r w:rsidRPr="002027A3">
        <w:rPr>
          <w:rFonts w:eastAsiaTheme="minorEastAsia"/>
          <w:lang w:eastAsia="zh-CN"/>
        </w:rPr>
        <w:t>.</w:t>
      </w:r>
    </w:p>
    <w:p w14:paraId="184719E0" w14:textId="57E6C1C3" w:rsidR="00F01116" w:rsidRPr="007F62B3" w:rsidRDefault="009F760D" w:rsidP="0042776A">
      <w:pPr>
        <w:pStyle w:val="a1"/>
        <w:rPr>
          <w:rFonts w:eastAsiaTheme="minorEastAsia"/>
          <w:b/>
          <w:bCs/>
          <w:u w:val="single"/>
          <w:lang w:eastAsia="zh-CN"/>
        </w:rPr>
      </w:pPr>
      <w:r>
        <w:rPr>
          <w:rFonts w:eastAsiaTheme="minorEastAsia"/>
          <w:b/>
          <w:bCs/>
          <w:u w:val="single"/>
          <w:lang w:eastAsia="zh-CN"/>
        </w:rPr>
        <w:t>sScell</w:t>
      </w:r>
      <w:r w:rsidR="00F01116" w:rsidRPr="007F62B3">
        <w:rPr>
          <w:rFonts w:eastAsiaTheme="minorEastAsia"/>
          <w:b/>
          <w:bCs/>
          <w:u w:val="single"/>
          <w:lang w:eastAsia="zh-CN"/>
        </w:rPr>
        <w:t xml:space="preserve"> </w:t>
      </w:r>
      <w:r w:rsidR="0067761F">
        <w:rPr>
          <w:rFonts w:eastAsiaTheme="minorEastAsia"/>
          <w:b/>
          <w:bCs/>
          <w:u w:val="single"/>
          <w:lang w:eastAsia="zh-CN"/>
        </w:rPr>
        <w:t>Failure</w:t>
      </w:r>
      <w:r w:rsidR="00900AF8">
        <w:rPr>
          <w:rFonts w:eastAsiaTheme="minorEastAsia"/>
          <w:b/>
          <w:bCs/>
          <w:u w:val="single"/>
          <w:lang w:eastAsia="zh-CN"/>
        </w:rPr>
        <w:t xml:space="preserve"> recovery</w:t>
      </w:r>
    </w:p>
    <w:p w14:paraId="18E28035" w14:textId="009CE17D" w:rsidR="00DE610E" w:rsidRPr="00DE610E" w:rsidRDefault="000E378F" w:rsidP="00DE610E">
      <w:pPr>
        <w:pStyle w:val="a1"/>
        <w:rPr>
          <w:rFonts w:eastAsiaTheme="minorEastAsia"/>
          <w:lang w:eastAsia="zh-CN"/>
        </w:rPr>
      </w:pPr>
      <w:r w:rsidRPr="000E378F">
        <w:rPr>
          <w:rFonts w:eastAsiaTheme="minorEastAsia"/>
          <w:lang w:eastAsia="zh-CN"/>
        </w:rPr>
        <w:t xml:space="preserve">In R16, </w:t>
      </w:r>
      <w:r>
        <w:rPr>
          <w:rFonts w:eastAsiaTheme="minorEastAsia"/>
          <w:lang w:eastAsia="zh-CN"/>
        </w:rPr>
        <w:t>UE</w:t>
      </w:r>
      <w:r w:rsidRPr="000E378F">
        <w:rPr>
          <w:rFonts w:eastAsiaTheme="minorEastAsia"/>
          <w:lang w:eastAsia="zh-CN"/>
        </w:rPr>
        <w:t xml:space="preserve"> sends one Scell BFR SR</w:t>
      </w:r>
      <w:r w:rsidR="00262D19">
        <w:rPr>
          <w:rFonts w:eastAsiaTheme="minorEastAsia"/>
          <w:lang w:eastAsia="zh-CN"/>
        </w:rPr>
        <w:t xml:space="preserve"> when it f</w:t>
      </w:r>
      <w:r w:rsidR="00A16268">
        <w:rPr>
          <w:rFonts w:eastAsiaTheme="minorEastAsia"/>
          <w:lang w:eastAsia="zh-CN"/>
        </w:rPr>
        <w:t>i</w:t>
      </w:r>
      <w:r w:rsidR="00262D19">
        <w:rPr>
          <w:rFonts w:eastAsiaTheme="minorEastAsia"/>
          <w:lang w:eastAsia="zh-CN"/>
        </w:rPr>
        <w:t>nds that one or more</w:t>
      </w:r>
      <w:r w:rsidR="00262D19" w:rsidRPr="000E378F">
        <w:rPr>
          <w:rFonts w:eastAsiaTheme="minorEastAsia"/>
          <w:lang w:eastAsia="zh-CN"/>
        </w:rPr>
        <w:t xml:space="preserve"> Scells </w:t>
      </w:r>
      <w:r w:rsidR="00392216">
        <w:rPr>
          <w:rFonts w:eastAsiaTheme="minorEastAsia"/>
          <w:lang w:eastAsia="zh-CN"/>
        </w:rPr>
        <w:t>are suffering</w:t>
      </w:r>
      <w:r w:rsidR="00262D19">
        <w:rPr>
          <w:rFonts w:eastAsiaTheme="minorEastAsia"/>
          <w:lang w:eastAsia="zh-CN"/>
        </w:rPr>
        <w:t xml:space="preserve"> </w:t>
      </w:r>
      <w:r w:rsidR="00644F6D">
        <w:rPr>
          <w:rFonts w:eastAsiaTheme="minorEastAsia"/>
          <w:lang w:eastAsia="zh-CN"/>
        </w:rPr>
        <w:t xml:space="preserve">from </w:t>
      </w:r>
      <w:r w:rsidR="00262D19">
        <w:rPr>
          <w:rFonts w:eastAsiaTheme="minorEastAsia"/>
          <w:lang w:eastAsia="zh-CN"/>
        </w:rPr>
        <w:t>poor beam quality</w:t>
      </w:r>
      <w:r w:rsidR="006531A4">
        <w:rPr>
          <w:rFonts w:eastAsiaTheme="minorEastAsia"/>
          <w:lang w:eastAsia="zh-CN"/>
        </w:rPr>
        <w:t xml:space="preserve">. </w:t>
      </w:r>
      <w:r w:rsidR="00101B6B">
        <w:rPr>
          <w:rFonts w:eastAsiaTheme="minorEastAsia"/>
          <w:lang w:eastAsia="zh-CN"/>
        </w:rPr>
        <w:t>W</w:t>
      </w:r>
      <w:r w:rsidRPr="000E378F">
        <w:rPr>
          <w:rFonts w:eastAsiaTheme="minorEastAsia"/>
          <w:lang w:eastAsia="zh-CN"/>
        </w:rPr>
        <w:t xml:space="preserve">hen the </w:t>
      </w:r>
      <w:r w:rsidR="006531A4">
        <w:rPr>
          <w:rFonts w:eastAsiaTheme="minorEastAsia"/>
          <w:lang w:eastAsia="zh-CN"/>
        </w:rPr>
        <w:t>gNB</w:t>
      </w:r>
      <w:r w:rsidRPr="000E378F">
        <w:rPr>
          <w:rFonts w:eastAsiaTheme="minorEastAsia"/>
          <w:lang w:eastAsia="zh-CN"/>
        </w:rPr>
        <w:t xml:space="preserve"> receives the SR, it only knows that there are</w:t>
      </w:r>
      <w:r w:rsidR="006531A4">
        <w:rPr>
          <w:rFonts w:eastAsiaTheme="minorEastAsia"/>
          <w:lang w:eastAsia="zh-CN"/>
        </w:rPr>
        <w:t xml:space="preserve"> some</w:t>
      </w:r>
      <w:r w:rsidRPr="000E378F">
        <w:rPr>
          <w:rFonts w:eastAsiaTheme="minorEastAsia"/>
          <w:lang w:eastAsia="zh-CN"/>
        </w:rPr>
        <w:t xml:space="preserve"> Scells </w:t>
      </w:r>
      <w:r w:rsidR="00E42364">
        <w:rPr>
          <w:rFonts w:eastAsiaTheme="minorEastAsia"/>
          <w:lang w:eastAsia="zh-CN"/>
        </w:rPr>
        <w:t>having</w:t>
      </w:r>
      <w:r w:rsidR="00E42364" w:rsidRPr="000E378F">
        <w:rPr>
          <w:rFonts w:eastAsiaTheme="minorEastAsia"/>
          <w:lang w:eastAsia="zh-CN"/>
        </w:rPr>
        <w:t xml:space="preserve"> </w:t>
      </w:r>
      <w:r w:rsidR="006531A4">
        <w:rPr>
          <w:rFonts w:eastAsiaTheme="minorEastAsia"/>
          <w:lang w:eastAsia="zh-CN"/>
        </w:rPr>
        <w:t>beam failure problem</w:t>
      </w:r>
      <w:r w:rsidR="00644F6D">
        <w:rPr>
          <w:rFonts w:eastAsiaTheme="minorEastAsia"/>
          <w:lang w:eastAsia="zh-CN"/>
        </w:rPr>
        <w:t>s</w:t>
      </w:r>
      <w:r w:rsidRPr="000E378F">
        <w:rPr>
          <w:rFonts w:eastAsiaTheme="minorEastAsia"/>
          <w:lang w:eastAsia="zh-CN"/>
        </w:rPr>
        <w:t xml:space="preserve"> but does not know how many Scells and which Scells </w:t>
      </w:r>
      <w:r w:rsidR="006531A4">
        <w:rPr>
          <w:rFonts w:eastAsiaTheme="minorEastAsia"/>
          <w:lang w:eastAsia="zh-CN"/>
        </w:rPr>
        <w:t xml:space="preserve">are </w:t>
      </w:r>
      <w:r w:rsidR="00392216">
        <w:rPr>
          <w:rFonts w:eastAsiaTheme="minorEastAsia"/>
          <w:lang w:eastAsia="zh-CN"/>
        </w:rPr>
        <w:t xml:space="preserve">experiencing </w:t>
      </w:r>
      <w:r w:rsidRPr="000E378F">
        <w:rPr>
          <w:rFonts w:eastAsiaTheme="minorEastAsia"/>
          <w:lang w:eastAsia="zh-CN"/>
        </w:rPr>
        <w:t>BF</w:t>
      </w:r>
      <w:r w:rsidR="006531A4">
        <w:rPr>
          <w:rFonts w:eastAsiaTheme="minorEastAsia"/>
          <w:lang w:eastAsia="zh-CN"/>
        </w:rPr>
        <w:t xml:space="preserve"> until </w:t>
      </w:r>
      <w:r w:rsidR="00262D19">
        <w:rPr>
          <w:rFonts w:eastAsiaTheme="minorEastAsia"/>
          <w:lang w:eastAsia="zh-CN"/>
        </w:rPr>
        <w:t xml:space="preserve">later on a </w:t>
      </w:r>
      <w:r w:rsidR="006531A4">
        <w:rPr>
          <w:rFonts w:eastAsiaTheme="minorEastAsia"/>
          <w:lang w:eastAsia="zh-CN"/>
        </w:rPr>
        <w:t xml:space="preserve">MAC CE with information of </w:t>
      </w:r>
      <w:r w:rsidR="00262D19">
        <w:rPr>
          <w:rFonts w:eastAsiaTheme="minorEastAsia"/>
          <w:lang w:eastAsia="zh-CN"/>
        </w:rPr>
        <w:t xml:space="preserve">these </w:t>
      </w:r>
      <w:r w:rsidR="006531A4">
        <w:rPr>
          <w:rFonts w:eastAsiaTheme="minorEastAsia"/>
          <w:lang w:eastAsia="zh-CN"/>
        </w:rPr>
        <w:t>cells is received</w:t>
      </w:r>
      <w:r w:rsidR="00F150EC">
        <w:rPr>
          <w:rFonts w:eastAsiaTheme="minorEastAsia"/>
          <w:lang w:eastAsia="zh-CN"/>
        </w:rPr>
        <w:t>.</w:t>
      </w:r>
      <w:r w:rsidR="00DE610E">
        <w:rPr>
          <w:rFonts w:eastAsiaTheme="minorEastAsia"/>
          <w:lang w:eastAsia="zh-CN"/>
        </w:rPr>
        <w:t xml:space="preserve"> </w:t>
      </w:r>
      <w:r w:rsidR="00DE610E" w:rsidRPr="00DE610E">
        <w:rPr>
          <w:rFonts w:eastAsiaTheme="minorEastAsia"/>
          <w:lang w:eastAsia="zh-CN"/>
        </w:rPr>
        <w:t xml:space="preserve">It can be </w:t>
      </w:r>
      <w:r w:rsidR="00EF1F19">
        <w:rPr>
          <w:rFonts w:eastAsiaTheme="minorEastAsia"/>
          <w:lang w:eastAsia="zh-CN"/>
        </w:rPr>
        <w:t xml:space="preserve">noted </w:t>
      </w:r>
      <w:r w:rsidR="00DE610E" w:rsidRPr="00DE610E">
        <w:rPr>
          <w:rFonts w:eastAsiaTheme="minorEastAsia"/>
          <w:lang w:eastAsia="zh-CN"/>
        </w:rPr>
        <w:t xml:space="preserve">that the time required for the Scell BFR process is related to the time required to </w:t>
      </w:r>
      <w:r w:rsidR="000A65C1">
        <w:rPr>
          <w:rFonts w:eastAsiaTheme="minorEastAsia"/>
          <w:lang w:eastAsia="zh-CN"/>
        </w:rPr>
        <w:t xml:space="preserve">transmit the grant scheduling </w:t>
      </w:r>
      <w:r w:rsidR="00644F6D">
        <w:rPr>
          <w:rFonts w:eastAsiaTheme="minorEastAsia"/>
          <w:lang w:eastAsia="zh-CN"/>
        </w:rPr>
        <w:t xml:space="preserve">to </w:t>
      </w:r>
      <w:r w:rsidR="00863E34">
        <w:rPr>
          <w:rFonts w:eastAsiaTheme="minorEastAsia"/>
          <w:lang w:eastAsia="zh-CN"/>
        </w:rPr>
        <w:t xml:space="preserve">the </w:t>
      </w:r>
      <w:r w:rsidR="000A65C1">
        <w:rPr>
          <w:rFonts w:eastAsiaTheme="minorEastAsia"/>
          <w:lang w:eastAsia="zh-CN"/>
        </w:rPr>
        <w:t xml:space="preserve">MAC CE and </w:t>
      </w:r>
      <w:r w:rsidR="00C856D5">
        <w:rPr>
          <w:rFonts w:eastAsiaTheme="minorEastAsia"/>
          <w:lang w:eastAsia="zh-CN"/>
        </w:rPr>
        <w:t xml:space="preserve">to </w:t>
      </w:r>
      <w:r w:rsidR="00DE610E" w:rsidRPr="00DE610E">
        <w:rPr>
          <w:rFonts w:eastAsiaTheme="minorEastAsia"/>
          <w:lang w:eastAsia="zh-CN"/>
        </w:rPr>
        <w:t>complete the MAC CE scheduling</w:t>
      </w:r>
      <w:r w:rsidR="000A65C1">
        <w:rPr>
          <w:rFonts w:eastAsiaTheme="minorEastAsia"/>
          <w:lang w:eastAsia="zh-CN"/>
        </w:rPr>
        <w:t>.</w:t>
      </w:r>
    </w:p>
    <w:p w14:paraId="5C630EE5" w14:textId="613FBECA" w:rsidR="000E378F" w:rsidRDefault="00DE610E" w:rsidP="00DE610E">
      <w:pPr>
        <w:pStyle w:val="a1"/>
        <w:rPr>
          <w:rFonts w:eastAsiaTheme="minorEastAsia"/>
          <w:lang w:eastAsia="zh-CN"/>
        </w:rPr>
      </w:pPr>
      <w:r w:rsidRPr="00DE610E">
        <w:rPr>
          <w:rFonts w:eastAsiaTheme="minorEastAsia"/>
          <w:lang w:eastAsia="zh-CN"/>
        </w:rPr>
        <w:t xml:space="preserve">However, if </w:t>
      </w:r>
      <w:r w:rsidR="0016466B">
        <w:rPr>
          <w:rFonts w:eastAsiaTheme="minorEastAsia"/>
          <w:lang w:eastAsia="zh-CN"/>
        </w:rPr>
        <w:t>BF occurs on</w:t>
      </w:r>
      <w:r w:rsidRPr="00DE610E">
        <w:rPr>
          <w:rFonts w:eastAsiaTheme="minorEastAsia"/>
          <w:lang w:eastAsia="zh-CN"/>
        </w:rPr>
        <w:t xml:space="preserve"> </w:t>
      </w:r>
      <w:r w:rsidR="00A922A8">
        <w:rPr>
          <w:rFonts w:eastAsiaTheme="minorEastAsia"/>
          <w:lang w:eastAsia="zh-CN"/>
        </w:rPr>
        <w:t>the</w:t>
      </w:r>
      <w:r w:rsidR="009F760D">
        <w:rPr>
          <w:rFonts w:eastAsiaTheme="minorEastAsia"/>
          <w:lang w:eastAsia="zh-CN"/>
        </w:rPr>
        <w:t xml:space="preserve"> sScell</w:t>
      </w:r>
      <w:r w:rsidRPr="00DE610E">
        <w:rPr>
          <w:rFonts w:eastAsiaTheme="minorEastAsia"/>
          <w:lang w:eastAsia="zh-CN"/>
        </w:rPr>
        <w:t xml:space="preserve">, the </w:t>
      </w:r>
      <w:r w:rsidR="00791650">
        <w:rPr>
          <w:rFonts w:eastAsiaTheme="minorEastAsia"/>
          <w:lang w:eastAsia="zh-CN"/>
        </w:rPr>
        <w:t xml:space="preserve">PDSCH/PUSCH </w:t>
      </w:r>
      <w:r w:rsidRPr="00DE610E">
        <w:rPr>
          <w:rFonts w:eastAsiaTheme="minorEastAsia"/>
          <w:lang w:eastAsia="zh-CN"/>
        </w:rPr>
        <w:t>transmission on the Pcell</w:t>
      </w:r>
      <w:r w:rsidR="00E42364">
        <w:rPr>
          <w:rFonts w:eastAsiaTheme="minorEastAsia"/>
          <w:lang w:eastAsia="zh-CN"/>
        </w:rPr>
        <w:t xml:space="preserve"> would</w:t>
      </w:r>
      <w:r w:rsidRPr="00DE610E">
        <w:rPr>
          <w:rFonts w:eastAsiaTheme="minorEastAsia"/>
          <w:lang w:eastAsia="zh-CN"/>
        </w:rPr>
        <w:t xml:space="preserve"> also be affected</w:t>
      </w:r>
      <w:r w:rsidR="00E42364">
        <w:rPr>
          <w:rFonts w:eastAsiaTheme="minorEastAsia"/>
          <w:lang w:eastAsia="zh-CN"/>
        </w:rPr>
        <w:t>.</w:t>
      </w:r>
      <w:r w:rsidRPr="00DE610E">
        <w:rPr>
          <w:rFonts w:eastAsiaTheme="minorEastAsia"/>
          <w:lang w:eastAsia="zh-CN"/>
        </w:rPr>
        <w:t xml:space="preserve"> </w:t>
      </w:r>
      <w:r w:rsidR="00E42364">
        <w:rPr>
          <w:rFonts w:eastAsiaTheme="minorEastAsia"/>
          <w:lang w:eastAsia="zh-CN"/>
        </w:rPr>
        <w:t>T</w:t>
      </w:r>
      <w:r w:rsidRPr="00DE610E">
        <w:rPr>
          <w:rFonts w:eastAsiaTheme="minorEastAsia"/>
          <w:lang w:eastAsia="zh-CN"/>
        </w:rPr>
        <w:t xml:space="preserve">o ensure the </w:t>
      </w:r>
      <w:r w:rsidR="00A922A8">
        <w:rPr>
          <w:rFonts w:eastAsiaTheme="minorEastAsia"/>
          <w:lang w:eastAsia="zh-CN"/>
        </w:rPr>
        <w:t>proper</w:t>
      </w:r>
      <w:r w:rsidRPr="00DE610E">
        <w:rPr>
          <w:rFonts w:eastAsiaTheme="minorEastAsia"/>
          <w:lang w:eastAsia="zh-CN"/>
        </w:rPr>
        <w:t xml:space="preserve"> </w:t>
      </w:r>
      <w:r w:rsidR="0016466B">
        <w:rPr>
          <w:rFonts w:eastAsiaTheme="minorEastAsia"/>
          <w:lang w:eastAsia="zh-CN"/>
        </w:rPr>
        <w:t>services</w:t>
      </w:r>
      <w:r w:rsidRPr="00DE610E">
        <w:rPr>
          <w:rFonts w:eastAsiaTheme="minorEastAsia"/>
          <w:lang w:eastAsia="zh-CN"/>
        </w:rPr>
        <w:t xml:space="preserve"> </w:t>
      </w:r>
      <w:r w:rsidR="0016466B">
        <w:rPr>
          <w:rFonts w:eastAsiaTheme="minorEastAsia"/>
          <w:lang w:eastAsia="zh-CN"/>
        </w:rPr>
        <w:t>on</w:t>
      </w:r>
      <w:r w:rsidRPr="00DE610E">
        <w:rPr>
          <w:rFonts w:eastAsiaTheme="minorEastAsia"/>
          <w:lang w:eastAsia="zh-CN"/>
        </w:rPr>
        <w:t xml:space="preserve"> the Pcell, it </w:t>
      </w:r>
      <w:r w:rsidR="0016466B">
        <w:rPr>
          <w:rFonts w:eastAsiaTheme="minorEastAsia"/>
          <w:lang w:eastAsia="zh-CN"/>
        </w:rPr>
        <w:t>is</w:t>
      </w:r>
      <w:r w:rsidRPr="00DE610E">
        <w:rPr>
          <w:rFonts w:eastAsiaTheme="minorEastAsia"/>
          <w:lang w:eastAsia="zh-CN"/>
        </w:rPr>
        <w:t xml:space="preserve"> </w:t>
      </w:r>
      <w:r w:rsidR="0016466B" w:rsidRPr="0016466B">
        <w:rPr>
          <w:rFonts w:eastAsiaTheme="minorEastAsia"/>
          <w:lang w:eastAsia="zh-CN"/>
        </w:rPr>
        <w:t>important</w:t>
      </w:r>
      <w:r w:rsidRPr="00DE610E">
        <w:rPr>
          <w:rFonts w:eastAsiaTheme="minorEastAsia"/>
          <w:lang w:eastAsia="zh-CN"/>
        </w:rPr>
        <w:t xml:space="preserve"> to </w:t>
      </w:r>
      <w:r w:rsidR="0016466B" w:rsidRPr="0016466B">
        <w:rPr>
          <w:rFonts w:eastAsiaTheme="minorEastAsia"/>
          <w:lang w:eastAsia="zh-CN"/>
        </w:rPr>
        <w:t xml:space="preserve">make </w:t>
      </w:r>
      <w:r w:rsidR="0016466B">
        <w:rPr>
          <w:rFonts w:eastAsiaTheme="minorEastAsia"/>
          <w:lang w:eastAsia="zh-CN"/>
        </w:rPr>
        <w:t>gNB</w:t>
      </w:r>
      <w:r w:rsidR="0016466B" w:rsidRPr="0016466B">
        <w:rPr>
          <w:rFonts w:eastAsiaTheme="minorEastAsia"/>
          <w:lang w:eastAsia="zh-CN"/>
        </w:rPr>
        <w:t xml:space="preserve"> aware </w:t>
      </w:r>
      <w:r w:rsidR="0016466B">
        <w:rPr>
          <w:rFonts w:eastAsiaTheme="minorEastAsia"/>
          <w:lang w:eastAsia="zh-CN"/>
        </w:rPr>
        <w:t xml:space="preserve">that </w:t>
      </w:r>
      <w:r w:rsidRPr="00DE610E">
        <w:rPr>
          <w:rFonts w:eastAsiaTheme="minorEastAsia"/>
          <w:lang w:eastAsia="zh-CN"/>
        </w:rPr>
        <w:t>the</w:t>
      </w:r>
      <w:r w:rsidR="009F760D">
        <w:rPr>
          <w:rFonts w:eastAsiaTheme="minorEastAsia"/>
          <w:lang w:eastAsia="zh-CN"/>
        </w:rPr>
        <w:t xml:space="preserve"> sScell</w:t>
      </w:r>
      <w:r w:rsidRPr="00DE610E">
        <w:rPr>
          <w:rFonts w:eastAsiaTheme="minorEastAsia"/>
          <w:lang w:eastAsia="zh-CN"/>
        </w:rPr>
        <w:t xml:space="preserve"> has </w:t>
      </w:r>
      <w:r w:rsidR="0016466B">
        <w:rPr>
          <w:rFonts w:eastAsiaTheme="minorEastAsia"/>
          <w:lang w:eastAsia="zh-CN"/>
        </w:rPr>
        <w:t>BF problem</w:t>
      </w:r>
      <w:r w:rsidRPr="00DE610E">
        <w:rPr>
          <w:rFonts w:eastAsiaTheme="minorEastAsia"/>
          <w:lang w:eastAsia="zh-CN"/>
        </w:rPr>
        <w:t xml:space="preserve"> </w:t>
      </w:r>
      <w:r w:rsidR="00791650">
        <w:rPr>
          <w:rFonts w:eastAsiaTheme="minorEastAsia"/>
          <w:lang w:eastAsia="zh-CN"/>
        </w:rPr>
        <w:t>so that it</w:t>
      </w:r>
      <w:r w:rsidR="005D7CEE">
        <w:rPr>
          <w:rFonts w:eastAsiaTheme="minorEastAsia"/>
          <w:lang w:eastAsia="zh-CN"/>
        </w:rPr>
        <w:t xml:space="preserve"> can </w:t>
      </w:r>
      <w:r w:rsidR="0016466B">
        <w:rPr>
          <w:rFonts w:eastAsiaTheme="minorEastAsia"/>
          <w:lang w:eastAsia="zh-CN"/>
        </w:rPr>
        <w:t xml:space="preserve">then </w:t>
      </w:r>
      <w:r w:rsidRPr="00DE610E">
        <w:rPr>
          <w:rFonts w:eastAsiaTheme="minorEastAsia"/>
          <w:lang w:eastAsia="zh-CN"/>
        </w:rPr>
        <w:t xml:space="preserve">perform the recovery process as soon as possible. Therefore, it is necessary to further discuss </w:t>
      </w:r>
      <w:r w:rsidR="00791650">
        <w:rPr>
          <w:rFonts w:eastAsiaTheme="minorEastAsia"/>
          <w:lang w:eastAsia="zh-CN"/>
        </w:rPr>
        <w:t>how to</w:t>
      </w:r>
      <w:r w:rsidRPr="00DE610E">
        <w:rPr>
          <w:rFonts w:eastAsiaTheme="minorEastAsia"/>
          <w:lang w:eastAsia="zh-CN"/>
        </w:rPr>
        <w:t xml:space="preserve"> distinguish the BF of</w:t>
      </w:r>
      <w:r w:rsidR="009F760D">
        <w:rPr>
          <w:rFonts w:eastAsiaTheme="minorEastAsia"/>
          <w:lang w:eastAsia="zh-CN"/>
        </w:rPr>
        <w:t xml:space="preserve"> sScell</w:t>
      </w:r>
      <w:r w:rsidRPr="00DE610E">
        <w:rPr>
          <w:rFonts w:eastAsiaTheme="minorEastAsia"/>
          <w:lang w:eastAsia="zh-CN"/>
        </w:rPr>
        <w:t xml:space="preserve"> from the BF of normal Scel</w:t>
      </w:r>
      <w:r w:rsidR="00791650">
        <w:rPr>
          <w:rFonts w:eastAsiaTheme="minorEastAsia"/>
          <w:lang w:eastAsia="zh-CN"/>
        </w:rPr>
        <w:t>l</w:t>
      </w:r>
      <w:r w:rsidRPr="00DE610E">
        <w:rPr>
          <w:rFonts w:eastAsiaTheme="minorEastAsia"/>
          <w:lang w:eastAsia="zh-CN"/>
        </w:rPr>
        <w:t>.</w:t>
      </w:r>
      <w:r w:rsidR="00033ECB">
        <w:rPr>
          <w:rFonts w:eastAsiaTheme="minorEastAsia"/>
          <w:lang w:eastAsia="zh-CN"/>
        </w:rPr>
        <w:t xml:space="preserve"> F</w:t>
      </w:r>
      <w:r w:rsidR="00033ECB">
        <w:rPr>
          <w:rFonts w:eastAsiaTheme="minorEastAsia" w:hint="eastAsia"/>
          <w:lang w:eastAsia="zh-CN"/>
        </w:rPr>
        <w:t>or</w:t>
      </w:r>
      <w:r w:rsidR="00033ECB">
        <w:rPr>
          <w:rFonts w:eastAsiaTheme="minorEastAsia"/>
          <w:lang w:eastAsia="zh-CN"/>
        </w:rPr>
        <w:t xml:space="preserve"> example, a dedicated SR resource for sScell BF indication can be introduced</w:t>
      </w:r>
    </w:p>
    <w:p w14:paraId="72B876F0" w14:textId="3610897C" w:rsidR="000B4656" w:rsidRPr="0042776A" w:rsidRDefault="000B4656" w:rsidP="000B4656">
      <w:pPr>
        <w:pStyle w:val="a1"/>
        <w:rPr>
          <w:rFonts w:eastAsiaTheme="minorEastAsia"/>
          <w:b/>
          <w:bCs/>
          <w:u w:val="single"/>
          <w:lang w:eastAsia="zh-CN"/>
        </w:rPr>
      </w:pPr>
      <w:bookmarkStart w:id="7" w:name="_Ref71310667"/>
      <w:bookmarkStart w:id="8" w:name="_Ref71310668"/>
      <w:bookmarkStart w:id="9" w:name="_Ref71312051"/>
      <w:r>
        <w:rPr>
          <w:rFonts w:eastAsiaTheme="minorEastAsia"/>
          <w:b/>
          <w:bCs/>
          <w:u w:val="single"/>
          <w:lang w:eastAsia="zh-CN"/>
        </w:rPr>
        <w:t>Pcell</w:t>
      </w:r>
      <w:r w:rsidR="0067761F" w:rsidRPr="007F62B3">
        <w:rPr>
          <w:rFonts w:eastAsiaTheme="minorEastAsia"/>
          <w:b/>
          <w:bCs/>
          <w:u w:val="single"/>
          <w:lang w:eastAsia="zh-CN"/>
        </w:rPr>
        <w:t xml:space="preserve"> </w:t>
      </w:r>
      <w:r w:rsidR="0067761F">
        <w:rPr>
          <w:rFonts w:eastAsiaTheme="minorEastAsia"/>
          <w:b/>
          <w:bCs/>
          <w:u w:val="single"/>
          <w:lang w:eastAsia="zh-CN"/>
        </w:rPr>
        <w:t>Failure</w:t>
      </w:r>
      <w:r w:rsidR="00900AF8">
        <w:rPr>
          <w:rFonts w:eastAsiaTheme="minorEastAsia"/>
          <w:b/>
          <w:bCs/>
          <w:u w:val="single"/>
          <w:lang w:eastAsia="zh-CN"/>
        </w:rPr>
        <w:t xml:space="preserve"> recovery</w:t>
      </w:r>
      <w:r>
        <w:rPr>
          <w:rFonts w:eastAsiaTheme="minorEastAsia"/>
          <w:b/>
          <w:bCs/>
          <w:u w:val="single"/>
          <w:lang w:eastAsia="zh-CN"/>
        </w:rPr>
        <w:t xml:space="preserve"> </w:t>
      </w:r>
    </w:p>
    <w:p w14:paraId="29B7C3B5" w14:textId="187295D1" w:rsidR="000B4656" w:rsidRDefault="000B4656" w:rsidP="000B4656">
      <w:pPr>
        <w:pStyle w:val="a1"/>
        <w:rPr>
          <w:rFonts w:eastAsiaTheme="minorEastAsia"/>
          <w:lang w:eastAsia="zh-CN"/>
        </w:rPr>
      </w:pPr>
      <w:r w:rsidRPr="00C44DEC">
        <w:rPr>
          <w:rFonts w:eastAsiaTheme="minorEastAsia"/>
          <w:lang w:eastAsia="zh-CN"/>
        </w:rPr>
        <w:t>In R15, the BFR CORESET and BFR SearchSpace are configured in the Pcell</w:t>
      </w:r>
      <w:r>
        <w:rPr>
          <w:rFonts w:eastAsiaTheme="minorEastAsia"/>
          <w:lang w:eastAsia="zh-CN"/>
        </w:rPr>
        <w:t xml:space="preserve"> for Pcell BFR</w:t>
      </w:r>
      <w:r w:rsidRPr="00C44DEC">
        <w:rPr>
          <w:rFonts w:eastAsiaTheme="minorEastAsia"/>
          <w:lang w:eastAsia="zh-CN"/>
        </w:rPr>
        <w:t xml:space="preserve">, while the BFR CORESET </w:t>
      </w:r>
      <w:r>
        <w:rPr>
          <w:rFonts w:eastAsiaTheme="minorEastAsia"/>
          <w:lang w:eastAsia="zh-CN"/>
        </w:rPr>
        <w:t>includes</w:t>
      </w:r>
      <w:r w:rsidRPr="00C44DEC">
        <w:rPr>
          <w:rFonts w:eastAsiaTheme="minorEastAsia"/>
          <w:lang w:eastAsia="zh-CN"/>
        </w:rPr>
        <w:t xml:space="preserve"> BFR SS</w:t>
      </w:r>
      <w:r>
        <w:rPr>
          <w:rFonts w:eastAsiaTheme="minorEastAsia"/>
          <w:lang w:eastAsia="zh-CN"/>
        </w:rPr>
        <w:t xml:space="preserve"> only</w:t>
      </w:r>
      <w:r w:rsidRPr="00C44DEC">
        <w:rPr>
          <w:rFonts w:eastAsiaTheme="minorEastAsia"/>
          <w:lang w:eastAsia="zh-CN"/>
        </w:rPr>
        <w:t xml:space="preserve">. </w:t>
      </w:r>
      <w:r>
        <w:rPr>
          <w:rFonts w:eastAsiaTheme="minorEastAsia"/>
          <w:lang w:eastAsia="zh-CN"/>
        </w:rPr>
        <w:t>When</w:t>
      </w:r>
      <w:r w:rsidRPr="00C44DEC">
        <w:rPr>
          <w:rFonts w:eastAsiaTheme="minorEastAsia"/>
          <w:lang w:eastAsia="zh-CN"/>
        </w:rPr>
        <w:t xml:space="preserve"> a PDCCH with C-RNTI is received on the BFR SS after the </w:t>
      </w:r>
      <w:r>
        <w:rPr>
          <w:rFonts w:eastAsiaTheme="minorEastAsia"/>
          <w:lang w:eastAsia="zh-CN"/>
        </w:rPr>
        <w:t xml:space="preserve">transmission of </w:t>
      </w:r>
      <w:r w:rsidRPr="00C44DEC">
        <w:rPr>
          <w:rFonts w:eastAsiaTheme="minorEastAsia"/>
          <w:lang w:eastAsia="zh-CN"/>
        </w:rPr>
        <w:t xml:space="preserve">BFR RACH, the UE considers that the link is recovered. However, in the case of </w:t>
      </w:r>
      <w:r w:rsidRPr="0042776A">
        <w:rPr>
          <w:rFonts w:eastAsiaTheme="minorEastAsia"/>
          <w:lang w:eastAsia="zh-CN"/>
        </w:rPr>
        <w:t>Scell scheduling Pcell</w:t>
      </w:r>
      <w:r>
        <w:rPr>
          <w:rFonts w:eastAsiaTheme="minorEastAsia"/>
          <w:lang w:eastAsia="zh-CN"/>
        </w:rPr>
        <w:t>, Pcell is likely to be configured</w:t>
      </w:r>
      <w:r w:rsidRPr="00C44DEC">
        <w:rPr>
          <w:rFonts w:eastAsiaTheme="minorEastAsia"/>
          <w:lang w:eastAsia="zh-CN"/>
        </w:rPr>
        <w:t xml:space="preserve"> with</w:t>
      </w:r>
      <w:r>
        <w:rPr>
          <w:rFonts w:eastAsiaTheme="minorEastAsia"/>
          <w:lang w:eastAsia="zh-CN"/>
        </w:rPr>
        <w:t xml:space="preserve"> very </w:t>
      </w:r>
      <w:r w:rsidRPr="00C44DEC">
        <w:rPr>
          <w:rFonts w:eastAsiaTheme="minorEastAsia"/>
          <w:lang w:eastAsia="zh-CN"/>
        </w:rPr>
        <w:t>limited PDCCH resources</w:t>
      </w:r>
      <w:r w:rsidR="00E42364">
        <w:rPr>
          <w:rFonts w:eastAsiaTheme="minorEastAsia"/>
          <w:lang w:eastAsia="zh-CN"/>
        </w:rPr>
        <w:t>.</w:t>
      </w:r>
      <w:r w:rsidRPr="00C44DEC">
        <w:rPr>
          <w:rFonts w:eastAsiaTheme="minorEastAsia"/>
          <w:lang w:eastAsia="zh-CN"/>
        </w:rPr>
        <w:t xml:space="preserve"> </w:t>
      </w:r>
      <w:r w:rsidR="00E42364">
        <w:rPr>
          <w:rFonts w:eastAsiaTheme="minorEastAsia"/>
          <w:lang w:eastAsia="zh-CN"/>
        </w:rPr>
        <w:t>I</w:t>
      </w:r>
      <w:r w:rsidRPr="00C44DEC">
        <w:rPr>
          <w:rFonts w:eastAsiaTheme="minorEastAsia"/>
          <w:lang w:eastAsia="zh-CN"/>
        </w:rPr>
        <w:t xml:space="preserve">t is extravagant to allocate a dedicated BFR CORESET </w:t>
      </w:r>
      <w:r>
        <w:rPr>
          <w:rFonts w:eastAsiaTheme="minorEastAsia"/>
          <w:lang w:eastAsia="zh-CN"/>
        </w:rPr>
        <w:t xml:space="preserve">on Pcell. Some discussions on the Pcell BFR procedure </w:t>
      </w:r>
      <w:r w:rsidR="00443BB4">
        <w:rPr>
          <w:rFonts w:eastAsiaTheme="minorEastAsia"/>
          <w:lang w:eastAsia="zh-CN"/>
        </w:rPr>
        <w:t>are</w:t>
      </w:r>
      <w:r>
        <w:rPr>
          <w:rFonts w:eastAsiaTheme="minorEastAsia"/>
          <w:lang w:eastAsia="zh-CN"/>
        </w:rPr>
        <w:t xml:space="preserve"> needed, e.g., </w:t>
      </w:r>
      <w:r w:rsidRPr="00C44DEC">
        <w:rPr>
          <w:rFonts w:eastAsiaTheme="minorEastAsia"/>
          <w:lang w:eastAsia="zh-CN"/>
        </w:rPr>
        <w:t>BFR SS</w:t>
      </w:r>
      <w:r>
        <w:rPr>
          <w:rFonts w:eastAsiaTheme="minorEastAsia"/>
          <w:lang w:eastAsia="zh-CN"/>
        </w:rPr>
        <w:t>/CORESET</w:t>
      </w:r>
      <w:r w:rsidRPr="00C44DEC">
        <w:rPr>
          <w:rFonts w:eastAsiaTheme="minorEastAsia"/>
          <w:lang w:eastAsia="zh-CN"/>
        </w:rPr>
        <w:t xml:space="preserve"> can be moved to the sScell</w:t>
      </w:r>
      <w:r>
        <w:rPr>
          <w:rFonts w:eastAsiaTheme="minorEastAsia"/>
          <w:lang w:eastAsia="zh-CN"/>
        </w:rPr>
        <w:t xml:space="preserve">, </w:t>
      </w:r>
      <w:r w:rsidR="009B726A">
        <w:rPr>
          <w:rFonts w:eastAsiaTheme="minorEastAsia"/>
          <w:lang w:eastAsia="zh-CN"/>
        </w:rPr>
        <w:t xml:space="preserve">or </w:t>
      </w:r>
      <w:r>
        <w:rPr>
          <w:rFonts w:eastAsiaTheme="minorEastAsia"/>
          <w:lang w:eastAsia="zh-CN"/>
        </w:rPr>
        <w:t>a</w:t>
      </w:r>
      <w:r w:rsidR="00443BB4">
        <w:rPr>
          <w:rFonts w:eastAsiaTheme="minorEastAsia"/>
          <w:lang w:eastAsia="zh-CN"/>
        </w:rPr>
        <w:t xml:space="preserve"> recovery </w:t>
      </w:r>
      <w:r>
        <w:rPr>
          <w:rFonts w:eastAsiaTheme="minorEastAsia" w:hint="eastAsia"/>
          <w:lang w:eastAsia="zh-CN"/>
        </w:rPr>
        <w:t>message</w:t>
      </w:r>
      <w:r>
        <w:rPr>
          <w:rFonts w:eastAsiaTheme="minorEastAsia"/>
          <w:lang w:eastAsia="zh-CN"/>
        </w:rPr>
        <w:t xml:space="preserve"> on sScell can be </w:t>
      </w:r>
      <w:r w:rsidR="009B726A">
        <w:rPr>
          <w:rFonts w:eastAsiaTheme="minorEastAsia"/>
          <w:lang w:eastAsia="zh-CN"/>
        </w:rPr>
        <w:t xml:space="preserve">introduced </w:t>
      </w:r>
      <w:r>
        <w:rPr>
          <w:rFonts w:eastAsiaTheme="minorEastAsia"/>
          <w:lang w:eastAsia="zh-CN"/>
        </w:rPr>
        <w:t>to confirm that the Pcell is recovered</w:t>
      </w:r>
      <w:r w:rsidR="00E42364">
        <w:rPr>
          <w:rFonts w:eastAsiaTheme="minorEastAsia"/>
          <w:lang w:eastAsia="zh-CN"/>
        </w:rPr>
        <w:t>, etc</w:t>
      </w:r>
      <w:r>
        <w:rPr>
          <w:rFonts w:eastAsiaTheme="minorEastAsia"/>
          <w:lang w:eastAsia="zh-CN"/>
        </w:rPr>
        <w:t>.</w:t>
      </w:r>
    </w:p>
    <w:p w14:paraId="7CD760E3" w14:textId="3BAC605A" w:rsidR="00767378" w:rsidRDefault="00767378" w:rsidP="00767378">
      <w:pPr>
        <w:pStyle w:val="a1"/>
        <w:rPr>
          <w:rFonts w:eastAsiaTheme="minorEastAsia"/>
          <w:b/>
          <w:bCs/>
          <w:u w:val="single"/>
          <w:lang w:eastAsia="zh-CN"/>
        </w:rPr>
      </w:pPr>
      <w:r>
        <w:rPr>
          <w:rFonts w:eastAsiaTheme="minorEastAsia"/>
          <w:b/>
          <w:bCs/>
          <w:u w:val="single"/>
          <w:lang w:eastAsia="zh-CN"/>
        </w:rPr>
        <w:t>F</w:t>
      </w:r>
      <w:r>
        <w:rPr>
          <w:rFonts w:eastAsiaTheme="minorEastAsia" w:hint="eastAsia"/>
          <w:b/>
          <w:bCs/>
          <w:u w:val="single"/>
          <w:lang w:eastAsia="zh-CN"/>
        </w:rPr>
        <w:t>ailure</w:t>
      </w:r>
      <w:r w:rsidR="00900AF8">
        <w:rPr>
          <w:rFonts w:eastAsiaTheme="minorEastAsia"/>
          <w:b/>
          <w:bCs/>
          <w:u w:val="single"/>
          <w:lang w:eastAsia="zh-CN"/>
        </w:rPr>
        <w:t xml:space="preserve"> </w:t>
      </w:r>
      <w:r w:rsidRPr="003E6056">
        <w:rPr>
          <w:rFonts w:eastAsiaTheme="minorEastAsia"/>
          <w:b/>
          <w:bCs/>
          <w:u w:val="single"/>
          <w:lang w:eastAsia="zh-CN"/>
        </w:rPr>
        <w:t>triggering</w:t>
      </w:r>
    </w:p>
    <w:p w14:paraId="6DACD2AF" w14:textId="1C90F149" w:rsidR="00767378" w:rsidRPr="001F6D5C" w:rsidRDefault="00767378" w:rsidP="00767378">
      <w:pPr>
        <w:pStyle w:val="a1"/>
        <w:rPr>
          <w:rFonts w:eastAsiaTheme="minorEastAsia"/>
          <w:lang w:eastAsia="zh-CN"/>
        </w:rPr>
      </w:pPr>
      <w:r w:rsidRPr="001F6D5C">
        <w:rPr>
          <w:rFonts w:eastAsiaTheme="minorEastAsia"/>
          <w:lang w:eastAsia="zh-CN"/>
        </w:rPr>
        <w:t xml:space="preserve">In </w:t>
      </w:r>
      <w:r>
        <w:rPr>
          <w:rFonts w:eastAsiaTheme="minorEastAsia"/>
          <w:lang w:eastAsia="zh-CN"/>
        </w:rPr>
        <w:t xml:space="preserve">R15 </w:t>
      </w:r>
      <w:r>
        <w:rPr>
          <w:rFonts w:eastAsiaTheme="minorEastAsia" w:hint="eastAsia"/>
          <w:lang w:eastAsia="zh-CN"/>
        </w:rPr>
        <w:t>and</w:t>
      </w:r>
      <w:r>
        <w:rPr>
          <w:rFonts w:eastAsiaTheme="minorEastAsia"/>
          <w:lang w:eastAsia="zh-CN"/>
        </w:rPr>
        <w:t xml:space="preserve"> R16</w:t>
      </w:r>
      <w:r w:rsidRPr="001F6D5C">
        <w:rPr>
          <w:rFonts w:eastAsiaTheme="minorEastAsia"/>
          <w:lang w:eastAsia="zh-CN"/>
        </w:rPr>
        <w:t xml:space="preserve">, </w:t>
      </w:r>
      <w:r w:rsidRPr="005D7CEE">
        <w:rPr>
          <w:rFonts w:eastAsiaTheme="minorEastAsia"/>
          <w:lang w:eastAsia="zh-CN"/>
        </w:rPr>
        <w:t xml:space="preserve">UE determines whether a BF </w:t>
      </w:r>
      <w:r>
        <w:rPr>
          <w:rFonts w:eastAsiaTheme="minorEastAsia"/>
          <w:lang w:eastAsia="zh-CN"/>
        </w:rPr>
        <w:t>occurs</w:t>
      </w:r>
      <w:r w:rsidRPr="005D7CEE">
        <w:rPr>
          <w:rFonts w:eastAsiaTheme="minorEastAsia"/>
          <w:lang w:eastAsia="zh-CN"/>
        </w:rPr>
        <w:t xml:space="preserve"> in the cell</w:t>
      </w:r>
      <w:r w:rsidRPr="001F6D5C">
        <w:rPr>
          <w:rFonts w:eastAsiaTheme="minorEastAsia"/>
          <w:lang w:eastAsia="zh-CN"/>
        </w:rPr>
        <w:t xml:space="preserve"> based on the hypothetical BLER </w:t>
      </w:r>
      <w:r>
        <w:rPr>
          <w:rFonts w:eastAsiaTheme="minorEastAsia"/>
          <w:lang w:eastAsia="zh-CN"/>
        </w:rPr>
        <w:t>derived</w:t>
      </w:r>
      <w:r w:rsidRPr="001F6D5C">
        <w:rPr>
          <w:rFonts w:eastAsiaTheme="minorEastAsia"/>
          <w:lang w:eastAsia="zh-CN"/>
        </w:rPr>
        <w:t xml:space="preserve"> by the </w:t>
      </w:r>
      <w:r>
        <w:rPr>
          <w:rFonts w:eastAsiaTheme="minorEastAsia"/>
          <w:lang w:eastAsia="zh-CN"/>
        </w:rPr>
        <w:t>measurement results</w:t>
      </w:r>
      <w:r w:rsidRPr="001F6D5C">
        <w:rPr>
          <w:rFonts w:eastAsiaTheme="minorEastAsia"/>
          <w:lang w:eastAsia="zh-CN"/>
        </w:rPr>
        <w:t xml:space="preserve"> </w:t>
      </w:r>
      <w:r w:rsidR="00E47649">
        <w:rPr>
          <w:rFonts w:eastAsiaTheme="minorEastAsia"/>
          <w:lang w:eastAsia="zh-CN"/>
        </w:rPr>
        <w:t>o</w:t>
      </w:r>
      <w:r w:rsidR="00F84671">
        <w:rPr>
          <w:rFonts w:eastAsiaTheme="minorEastAsia"/>
          <w:lang w:eastAsia="zh-CN"/>
        </w:rPr>
        <w:t>f</w:t>
      </w:r>
      <w:r w:rsidRPr="001F6D5C">
        <w:rPr>
          <w:rFonts w:eastAsiaTheme="minorEastAsia"/>
          <w:lang w:eastAsia="zh-CN"/>
        </w:rPr>
        <w:t xml:space="preserve"> the cell.</w:t>
      </w:r>
      <w:r>
        <w:rPr>
          <w:rFonts w:eastAsiaTheme="minorEastAsia" w:hint="eastAsia"/>
          <w:lang w:eastAsia="zh-CN"/>
        </w:rPr>
        <w:t xml:space="preserve"> </w:t>
      </w:r>
      <w:r>
        <w:rPr>
          <w:rFonts w:eastAsiaTheme="minorEastAsia"/>
          <w:lang w:eastAsia="zh-CN"/>
        </w:rPr>
        <w:t xml:space="preserve">Similarly, </w:t>
      </w:r>
      <w:r w:rsidRPr="001F6D5C">
        <w:rPr>
          <w:rFonts w:eastAsiaTheme="minorEastAsia"/>
          <w:lang w:eastAsia="zh-CN"/>
        </w:rPr>
        <w:t xml:space="preserve">UE derives the hypothetical BLER of the Pcell PDCCH based on the SINR measurements of the SSB or CSI-RS configured in the </w:t>
      </w:r>
      <w:r>
        <w:rPr>
          <w:rFonts w:eastAsiaTheme="minorEastAsia"/>
          <w:lang w:eastAsia="zh-CN"/>
        </w:rPr>
        <w:t>P</w:t>
      </w:r>
      <w:r w:rsidRPr="001F6D5C">
        <w:rPr>
          <w:rFonts w:eastAsiaTheme="minorEastAsia"/>
          <w:lang w:eastAsia="zh-CN"/>
        </w:rPr>
        <w:t xml:space="preserve">cell, and </w:t>
      </w:r>
      <w:r>
        <w:rPr>
          <w:rFonts w:eastAsiaTheme="minorEastAsia"/>
          <w:lang w:eastAsia="zh-CN"/>
        </w:rPr>
        <w:t>determines</w:t>
      </w:r>
      <w:r w:rsidRPr="001F6D5C">
        <w:rPr>
          <w:rFonts w:eastAsiaTheme="minorEastAsia"/>
          <w:lang w:eastAsia="zh-CN"/>
        </w:rPr>
        <w:t xml:space="preserve"> whether the </w:t>
      </w:r>
      <w:r>
        <w:rPr>
          <w:rFonts w:eastAsiaTheme="minorEastAsia"/>
          <w:lang w:eastAsia="zh-CN"/>
        </w:rPr>
        <w:t>P</w:t>
      </w:r>
      <w:r w:rsidRPr="001F6D5C">
        <w:rPr>
          <w:rFonts w:eastAsiaTheme="minorEastAsia"/>
          <w:lang w:eastAsia="zh-CN"/>
        </w:rPr>
        <w:t>cell is experiencing RLF based on this hypothetical value</w:t>
      </w:r>
      <w:r>
        <w:rPr>
          <w:rFonts w:eastAsiaTheme="minorEastAsia"/>
          <w:lang w:eastAsia="zh-CN"/>
        </w:rPr>
        <w:t xml:space="preserve"> and whether RLF procedure should be triggered</w:t>
      </w:r>
      <w:r w:rsidRPr="001F6D5C">
        <w:rPr>
          <w:rFonts w:eastAsiaTheme="minorEastAsia"/>
          <w:lang w:eastAsia="zh-CN"/>
        </w:rPr>
        <w:t xml:space="preserve">. </w:t>
      </w:r>
    </w:p>
    <w:p w14:paraId="3637D645" w14:textId="38900CB9" w:rsidR="00767378" w:rsidRPr="00767378" w:rsidRDefault="00767378" w:rsidP="00767378">
      <w:pPr>
        <w:pStyle w:val="af1"/>
        <w:jc w:val="both"/>
        <w:rPr>
          <w:rFonts w:eastAsiaTheme="minorEastAsia"/>
          <w:szCs w:val="24"/>
          <w:lang w:val="en-US" w:eastAsia="zh-CN"/>
        </w:rPr>
      </w:pPr>
      <w:bookmarkStart w:id="10" w:name="_Ref71310676"/>
      <w:r w:rsidRPr="008E30B0">
        <w:rPr>
          <w:rFonts w:eastAsiaTheme="minorEastAsia"/>
          <w:szCs w:val="24"/>
          <w:lang w:val="en-US" w:eastAsia="zh-CN"/>
        </w:rPr>
        <w:t>When this Scell scheduling Pcell function is enabled, the PDCCH scheduling PDSCH/PUSCH on the Pcell is not only from the Pcell but also from the</w:t>
      </w:r>
      <w:r>
        <w:rPr>
          <w:rFonts w:eastAsiaTheme="minorEastAsia"/>
          <w:szCs w:val="24"/>
          <w:lang w:val="en-US" w:eastAsia="zh-CN"/>
        </w:rPr>
        <w:t xml:space="preserve"> sScell</w:t>
      </w:r>
      <w:r w:rsidRPr="008E30B0">
        <w:rPr>
          <w:rFonts w:eastAsiaTheme="minorEastAsia"/>
          <w:szCs w:val="24"/>
          <w:lang w:val="en-US" w:eastAsia="zh-CN"/>
        </w:rPr>
        <w:t>, and the BLER derived based on the measurement results of only one cell is not suitable to represent the channel condition, so measurements from both cells need to be considered jointly when evaluating the BLER of Pcell and/or</w:t>
      </w:r>
      <w:r>
        <w:rPr>
          <w:rFonts w:eastAsiaTheme="minorEastAsia"/>
          <w:szCs w:val="24"/>
          <w:lang w:val="en-US" w:eastAsia="zh-CN"/>
        </w:rPr>
        <w:t xml:space="preserve"> sScell</w:t>
      </w:r>
      <w:r w:rsidR="009B726A">
        <w:rPr>
          <w:rFonts w:eastAsiaTheme="minorEastAsia"/>
          <w:szCs w:val="24"/>
          <w:lang w:val="en-US" w:eastAsia="zh-CN"/>
        </w:rPr>
        <w:t xml:space="preserve"> can be considered</w:t>
      </w:r>
      <w:r w:rsidRPr="008E30B0">
        <w:rPr>
          <w:rFonts w:eastAsiaTheme="minorEastAsia"/>
          <w:szCs w:val="24"/>
          <w:lang w:val="en-US" w:eastAsia="zh-CN"/>
        </w:rPr>
        <w:t>.</w:t>
      </w:r>
      <w:bookmarkEnd w:id="10"/>
    </w:p>
    <w:p w14:paraId="1A68E850" w14:textId="71298792" w:rsidR="00C44DEC" w:rsidRDefault="00C44DEC" w:rsidP="00C44DEC">
      <w:pPr>
        <w:pStyle w:val="af1"/>
        <w:jc w:val="both"/>
        <w:rPr>
          <w:rFonts w:eastAsiaTheme="minorEastAsia"/>
          <w:b/>
          <w:bCs/>
          <w:lang w:eastAsia="zh-CN"/>
        </w:rPr>
      </w:pPr>
      <w:bookmarkStart w:id="11" w:name="_Ref83647785"/>
      <w:bookmarkEnd w:id="7"/>
      <w:r w:rsidRPr="00E82487">
        <w:rPr>
          <w:b/>
          <w:bCs/>
        </w:rPr>
        <w:t xml:space="preserve">Proposal </w:t>
      </w:r>
      <w:r w:rsidRPr="00E82487">
        <w:rPr>
          <w:b/>
          <w:bCs/>
        </w:rPr>
        <w:fldChar w:fldCharType="begin"/>
      </w:r>
      <w:r w:rsidRPr="00E82487">
        <w:rPr>
          <w:b/>
          <w:bCs/>
        </w:rPr>
        <w:instrText xml:space="preserve"> SEQ Proposal \* ARABIC </w:instrText>
      </w:r>
      <w:r w:rsidRPr="00E82487">
        <w:rPr>
          <w:b/>
          <w:bCs/>
        </w:rPr>
        <w:fldChar w:fldCharType="separate"/>
      </w:r>
      <w:r w:rsidR="002F1816">
        <w:rPr>
          <w:b/>
          <w:bCs/>
          <w:noProof/>
        </w:rPr>
        <w:t>1</w:t>
      </w:r>
      <w:r w:rsidRPr="00E82487">
        <w:rPr>
          <w:b/>
          <w:bCs/>
        </w:rPr>
        <w:fldChar w:fldCharType="end"/>
      </w:r>
      <w:r w:rsidRPr="00E82487">
        <w:rPr>
          <w:b/>
          <w:bCs/>
        </w:rPr>
        <w:t xml:space="preserve">. </w:t>
      </w:r>
      <w:r w:rsidR="00033ECB">
        <w:rPr>
          <w:rFonts w:eastAsiaTheme="minorEastAsia"/>
          <w:b/>
          <w:bCs/>
          <w:lang w:eastAsia="zh-CN"/>
        </w:rPr>
        <w:t>A</w:t>
      </w:r>
      <w:r w:rsidR="00033ECB" w:rsidRPr="00033ECB">
        <w:rPr>
          <w:rFonts w:eastAsiaTheme="minorEastAsia"/>
          <w:b/>
          <w:bCs/>
          <w:lang w:eastAsia="zh-CN"/>
        </w:rPr>
        <w:t xml:space="preserve"> dedicated SR resource for sScell BF indication can be introduced</w:t>
      </w:r>
      <w:r w:rsidRPr="00CB5D70">
        <w:rPr>
          <w:rFonts w:eastAsiaTheme="minorEastAsia"/>
          <w:b/>
          <w:bCs/>
          <w:lang w:eastAsia="zh-CN"/>
        </w:rPr>
        <w:t xml:space="preserve"> to distinguish</w:t>
      </w:r>
      <w:r>
        <w:rPr>
          <w:rFonts w:eastAsiaTheme="minorEastAsia"/>
          <w:b/>
          <w:bCs/>
          <w:lang w:eastAsia="zh-CN"/>
        </w:rPr>
        <w:t xml:space="preserve"> sScell</w:t>
      </w:r>
      <w:r w:rsidRPr="00CB5D70">
        <w:rPr>
          <w:rFonts w:eastAsiaTheme="minorEastAsia"/>
          <w:b/>
          <w:bCs/>
          <w:lang w:eastAsia="zh-CN"/>
        </w:rPr>
        <w:t xml:space="preserve"> BF and normal Scell BF</w:t>
      </w:r>
      <w:r w:rsidRPr="00E82487">
        <w:rPr>
          <w:rFonts w:eastAsiaTheme="minorEastAsia"/>
          <w:b/>
          <w:bCs/>
          <w:lang w:eastAsia="zh-CN"/>
        </w:rPr>
        <w:t>.</w:t>
      </w:r>
      <w:bookmarkEnd w:id="8"/>
      <w:bookmarkEnd w:id="11"/>
    </w:p>
    <w:p w14:paraId="00B71748" w14:textId="55BCD019" w:rsidR="00443BB4" w:rsidRPr="00443BB4" w:rsidRDefault="00443BB4" w:rsidP="00443BB4">
      <w:pPr>
        <w:pStyle w:val="af1"/>
        <w:jc w:val="both"/>
        <w:rPr>
          <w:rFonts w:eastAsiaTheme="minorEastAsia"/>
          <w:b/>
          <w:bCs/>
          <w:lang w:eastAsia="zh-CN"/>
        </w:rPr>
      </w:pPr>
      <w:bookmarkStart w:id="12" w:name="_Ref83647787"/>
      <w:r w:rsidRPr="00E82487">
        <w:rPr>
          <w:b/>
          <w:bCs/>
        </w:rPr>
        <w:t xml:space="preserve">Proposal </w:t>
      </w:r>
      <w:r w:rsidRPr="00E82487">
        <w:rPr>
          <w:b/>
          <w:bCs/>
        </w:rPr>
        <w:fldChar w:fldCharType="begin"/>
      </w:r>
      <w:r w:rsidRPr="00E82487">
        <w:rPr>
          <w:b/>
          <w:bCs/>
        </w:rPr>
        <w:instrText xml:space="preserve"> SEQ Proposal \* ARABIC </w:instrText>
      </w:r>
      <w:r w:rsidRPr="00E82487">
        <w:rPr>
          <w:b/>
          <w:bCs/>
        </w:rPr>
        <w:fldChar w:fldCharType="separate"/>
      </w:r>
      <w:r w:rsidR="002F1816">
        <w:rPr>
          <w:b/>
          <w:bCs/>
          <w:noProof/>
        </w:rPr>
        <w:t>2</w:t>
      </w:r>
      <w:r w:rsidRPr="00E82487">
        <w:rPr>
          <w:b/>
          <w:bCs/>
        </w:rPr>
        <w:fldChar w:fldCharType="end"/>
      </w:r>
      <w:r w:rsidRPr="00E82487">
        <w:rPr>
          <w:b/>
          <w:bCs/>
        </w:rPr>
        <w:t xml:space="preserve">. </w:t>
      </w:r>
      <w:r w:rsidR="00033ECB">
        <w:rPr>
          <w:rFonts w:eastAsiaTheme="minorEastAsia"/>
          <w:b/>
          <w:bCs/>
          <w:lang w:eastAsia="zh-CN"/>
        </w:rPr>
        <w:t>P</w:t>
      </w:r>
      <w:r w:rsidR="002F1816">
        <w:rPr>
          <w:rFonts w:eastAsiaTheme="minorEastAsia"/>
          <w:b/>
          <w:bCs/>
          <w:lang w:eastAsia="zh-CN"/>
        </w:rPr>
        <w:t xml:space="preserve">art of the </w:t>
      </w:r>
      <w:r w:rsidR="00C14D99">
        <w:rPr>
          <w:rFonts w:eastAsiaTheme="minorEastAsia"/>
          <w:b/>
          <w:bCs/>
          <w:lang w:eastAsia="zh-CN"/>
        </w:rPr>
        <w:t xml:space="preserve">recovery </w:t>
      </w:r>
      <w:r w:rsidR="002F1816">
        <w:rPr>
          <w:rFonts w:eastAsiaTheme="minorEastAsia"/>
          <w:b/>
          <w:bCs/>
          <w:lang w:eastAsia="zh-CN"/>
        </w:rPr>
        <w:t>procedure</w:t>
      </w:r>
      <w:r w:rsidR="00C14D99">
        <w:rPr>
          <w:rFonts w:eastAsiaTheme="minorEastAsia"/>
          <w:b/>
          <w:bCs/>
          <w:lang w:eastAsia="zh-CN"/>
        </w:rPr>
        <w:t xml:space="preserve"> can be</w:t>
      </w:r>
      <w:r w:rsidRPr="00E82487">
        <w:rPr>
          <w:rFonts w:eastAsiaTheme="minorEastAsia"/>
          <w:b/>
          <w:bCs/>
          <w:lang w:eastAsia="zh-CN"/>
        </w:rPr>
        <w:t xml:space="preserve"> moved to the</w:t>
      </w:r>
      <w:r>
        <w:rPr>
          <w:rFonts w:eastAsiaTheme="minorEastAsia"/>
          <w:b/>
          <w:bCs/>
          <w:lang w:eastAsia="zh-CN"/>
        </w:rPr>
        <w:t xml:space="preserve"> sScell</w:t>
      </w:r>
      <w:r w:rsidR="000444D9">
        <w:rPr>
          <w:rFonts w:eastAsiaTheme="minorEastAsia"/>
          <w:b/>
          <w:bCs/>
          <w:lang w:eastAsia="zh-CN"/>
        </w:rPr>
        <w:t xml:space="preserve"> to reduce the PDCCH load on Pcell</w:t>
      </w:r>
      <w:r w:rsidRPr="00E82487">
        <w:rPr>
          <w:rFonts w:eastAsiaTheme="minorEastAsia"/>
          <w:b/>
          <w:bCs/>
          <w:lang w:eastAsia="zh-CN"/>
        </w:rPr>
        <w:t>.</w:t>
      </w:r>
      <w:bookmarkEnd w:id="12"/>
    </w:p>
    <w:p w14:paraId="2A8C21C0" w14:textId="083243E6" w:rsidR="00B37151" w:rsidRPr="00E82487" w:rsidRDefault="00B37151" w:rsidP="00B37151">
      <w:pPr>
        <w:pStyle w:val="af1"/>
        <w:jc w:val="both"/>
        <w:rPr>
          <w:rFonts w:eastAsiaTheme="minorEastAsia"/>
          <w:b/>
          <w:bCs/>
          <w:lang w:eastAsia="zh-CN"/>
        </w:rPr>
      </w:pPr>
      <w:bookmarkStart w:id="13" w:name="_Ref83647789"/>
      <w:r w:rsidRPr="00E82487">
        <w:rPr>
          <w:b/>
          <w:bCs/>
        </w:rPr>
        <w:t xml:space="preserve">Proposal </w:t>
      </w:r>
      <w:r w:rsidRPr="00E82487">
        <w:rPr>
          <w:b/>
          <w:bCs/>
        </w:rPr>
        <w:fldChar w:fldCharType="begin"/>
      </w:r>
      <w:r w:rsidRPr="00E82487">
        <w:rPr>
          <w:b/>
          <w:bCs/>
        </w:rPr>
        <w:instrText xml:space="preserve"> SEQ Proposal \* ARABIC </w:instrText>
      </w:r>
      <w:r w:rsidRPr="00E82487">
        <w:rPr>
          <w:b/>
          <w:bCs/>
        </w:rPr>
        <w:fldChar w:fldCharType="separate"/>
      </w:r>
      <w:r w:rsidR="002F1816">
        <w:rPr>
          <w:b/>
          <w:bCs/>
          <w:noProof/>
        </w:rPr>
        <w:t>3</w:t>
      </w:r>
      <w:r w:rsidRPr="00E82487">
        <w:rPr>
          <w:b/>
          <w:bCs/>
        </w:rPr>
        <w:fldChar w:fldCharType="end"/>
      </w:r>
      <w:r w:rsidRPr="00E82487">
        <w:rPr>
          <w:b/>
          <w:bCs/>
        </w:rPr>
        <w:t xml:space="preserve">. </w:t>
      </w:r>
      <w:r w:rsidR="009B726A">
        <w:rPr>
          <w:rFonts w:eastAsiaTheme="minorEastAsia"/>
          <w:b/>
          <w:bCs/>
          <w:lang w:eastAsia="zh-CN"/>
        </w:rPr>
        <w:t>Consider</w:t>
      </w:r>
      <w:r w:rsidR="002F1816" w:rsidRPr="00E82487">
        <w:rPr>
          <w:rFonts w:eastAsiaTheme="minorEastAsia"/>
          <w:b/>
          <w:bCs/>
          <w:lang w:eastAsia="zh-CN"/>
        </w:rPr>
        <w:t xml:space="preserve"> </w:t>
      </w:r>
      <w:r w:rsidR="002F1816">
        <w:rPr>
          <w:rFonts w:eastAsiaTheme="minorEastAsia"/>
          <w:b/>
          <w:bCs/>
          <w:lang w:eastAsia="zh-CN"/>
        </w:rPr>
        <w:t xml:space="preserve">joint </w:t>
      </w:r>
      <w:r w:rsidRPr="002F6798">
        <w:rPr>
          <w:rFonts w:eastAsiaTheme="minorEastAsia"/>
          <w:b/>
          <w:bCs/>
          <w:lang w:eastAsia="zh-CN"/>
        </w:rPr>
        <w:t xml:space="preserve">measurement of both </w:t>
      </w:r>
      <w:r w:rsidR="002F1816">
        <w:rPr>
          <w:rFonts w:eastAsiaTheme="minorEastAsia"/>
          <w:b/>
          <w:bCs/>
          <w:lang w:eastAsia="zh-CN"/>
        </w:rPr>
        <w:t>Pcell and sScell</w:t>
      </w:r>
      <w:r w:rsidRPr="002F6798">
        <w:rPr>
          <w:rFonts w:eastAsiaTheme="minorEastAsia"/>
          <w:b/>
          <w:bCs/>
          <w:lang w:eastAsia="zh-CN"/>
        </w:rPr>
        <w:t xml:space="preserve"> when evaluating the </w:t>
      </w:r>
      <w:r w:rsidR="002F1816">
        <w:rPr>
          <w:rFonts w:eastAsiaTheme="minorEastAsia"/>
          <w:b/>
          <w:bCs/>
          <w:lang w:eastAsia="zh-CN"/>
        </w:rPr>
        <w:t>link quality</w:t>
      </w:r>
      <w:r w:rsidRPr="002F6798">
        <w:rPr>
          <w:rFonts w:eastAsiaTheme="minorEastAsia"/>
          <w:b/>
          <w:bCs/>
          <w:lang w:eastAsia="zh-CN"/>
        </w:rPr>
        <w:t xml:space="preserve"> of Pcell and/or the</w:t>
      </w:r>
      <w:r w:rsidR="009F760D">
        <w:rPr>
          <w:rFonts w:eastAsiaTheme="minorEastAsia"/>
          <w:b/>
          <w:bCs/>
          <w:lang w:eastAsia="zh-CN"/>
        </w:rPr>
        <w:t xml:space="preserve"> sScell</w:t>
      </w:r>
      <w:r w:rsidRPr="00E82487">
        <w:rPr>
          <w:rFonts w:eastAsiaTheme="minorEastAsia"/>
          <w:b/>
          <w:bCs/>
          <w:lang w:eastAsia="zh-CN"/>
        </w:rPr>
        <w:t>.</w:t>
      </w:r>
      <w:bookmarkEnd w:id="9"/>
      <w:bookmarkEnd w:id="13"/>
    </w:p>
    <w:p w14:paraId="3DFCE93A" w14:textId="77777777" w:rsidR="00B37151" w:rsidRPr="00B37151" w:rsidRDefault="00B37151" w:rsidP="001F6D5C">
      <w:pPr>
        <w:pStyle w:val="a1"/>
        <w:rPr>
          <w:rFonts w:eastAsiaTheme="minorEastAsia"/>
          <w:lang w:val="en-GB" w:eastAsia="zh-CN"/>
        </w:rPr>
      </w:pPr>
    </w:p>
    <w:p w14:paraId="5D903505" w14:textId="5963535F" w:rsidR="00A6074E" w:rsidRPr="0060127F" w:rsidRDefault="00A6074E" w:rsidP="00392010">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6"/>
          <w:szCs w:val="21"/>
        </w:rPr>
      </w:pPr>
      <w:r w:rsidRPr="0060127F">
        <w:rPr>
          <w:rFonts w:cs="Times New Roman"/>
          <w:b w:val="0"/>
          <w:sz w:val="36"/>
          <w:szCs w:val="21"/>
        </w:rPr>
        <w:lastRenderedPageBreak/>
        <w:t>Conclusion</w:t>
      </w:r>
    </w:p>
    <w:p w14:paraId="79B0D176" w14:textId="473E7F49" w:rsidR="00AC672A" w:rsidRDefault="00A6074E" w:rsidP="002D7E59">
      <w:pPr>
        <w:pStyle w:val="a1"/>
        <w:spacing w:before="120"/>
        <w:rPr>
          <w:rFonts w:eastAsia="宋体"/>
          <w:b/>
          <w:bCs/>
          <w:i/>
          <w:iCs/>
          <w:szCs w:val="20"/>
          <w:lang w:eastAsia="zh-CN"/>
        </w:rPr>
      </w:pPr>
      <w:r w:rsidRPr="00A83E5A">
        <w:rPr>
          <w:rFonts w:eastAsia="宋体"/>
          <w:szCs w:val="20"/>
          <w:lang w:eastAsia="zh-CN"/>
        </w:rPr>
        <w:t xml:space="preserve">In this contribution, we discuss </w:t>
      </w:r>
      <w:r w:rsidR="009A1BE4" w:rsidRPr="00A83E5A">
        <w:rPr>
          <w:rFonts w:eastAsia="宋体"/>
          <w:szCs w:val="20"/>
          <w:lang w:eastAsia="zh-CN"/>
        </w:rPr>
        <w:t>some issues</w:t>
      </w:r>
      <w:r w:rsidRPr="00A83E5A">
        <w:rPr>
          <w:rFonts w:eastAsia="宋体"/>
          <w:szCs w:val="20"/>
          <w:lang w:eastAsia="zh-CN"/>
        </w:rPr>
        <w:t xml:space="preserve"> </w:t>
      </w:r>
      <w:r w:rsidR="00650C85" w:rsidRPr="00A83E5A">
        <w:rPr>
          <w:rFonts w:eastAsia="宋体"/>
          <w:szCs w:val="20"/>
          <w:lang w:eastAsia="zh-CN"/>
        </w:rPr>
        <w:t>on</w:t>
      </w:r>
      <w:r w:rsidR="009F760D">
        <w:rPr>
          <w:rFonts w:eastAsia="宋体"/>
          <w:szCs w:val="20"/>
          <w:lang w:eastAsia="zh-CN"/>
        </w:rPr>
        <w:t xml:space="preserve"> sScell</w:t>
      </w:r>
      <w:r w:rsidR="00C85229">
        <w:rPr>
          <w:rFonts w:eastAsia="宋体"/>
          <w:szCs w:val="20"/>
          <w:lang w:eastAsia="zh-CN"/>
        </w:rPr>
        <w:t xml:space="preserve"> scheduling Pcell</w:t>
      </w:r>
      <w:r w:rsidR="00972076">
        <w:rPr>
          <w:rFonts w:eastAsia="宋体"/>
          <w:szCs w:val="20"/>
          <w:lang w:eastAsia="zh-CN"/>
        </w:rPr>
        <w:t xml:space="preserve"> </w:t>
      </w:r>
      <w:r w:rsidRPr="00A83E5A">
        <w:rPr>
          <w:rFonts w:eastAsia="宋体"/>
          <w:szCs w:val="20"/>
          <w:lang w:eastAsia="zh-CN"/>
        </w:rPr>
        <w:t>and have the following proposals:</w:t>
      </w:r>
      <w:r w:rsidR="003157AA" w:rsidRPr="00A83E5A">
        <w:rPr>
          <w:rFonts w:eastAsia="宋体"/>
          <w:b/>
          <w:bCs/>
          <w:i/>
          <w:iCs/>
          <w:szCs w:val="20"/>
          <w:lang w:eastAsia="zh-CN"/>
        </w:rPr>
        <w:t xml:space="preserve"> </w:t>
      </w:r>
    </w:p>
    <w:bookmarkEnd w:id="5"/>
    <w:bookmarkEnd w:id="6"/>
    <w:p w14:paraId="00AB57D4" w14:textId="55AAEEF0" w:rsidR="008038D2" w:rsidRDefault="008038D2"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_Ref83647785 \h </w:instrText>
      </w:r>
      <w:r>
        <w:rPr>
          <w:rFonts w:eastAsia="宋体"/>
          <w:szCs w:val="20"/>
          <w:lang w:val="en-GB" w:eastAsia="zh-CN"/>
        </w:rPr>
      </w:r>
      <w:r>
        <w:rPr>
          <w:rFonts w:eastAsia="宋体"/>
          <w:szCs w:val="20"/>
          <w:lang w:val="en-GB" w:eastAsia="zh-CN"/>
        </w:rPr>
        <w:fldChar w:fldCharType="separate"/>
      </w:r>
      <w:r w:rsidR="006E31E9" w:rsidRPr="00E82487">
        <w:rPr>
          <w:b/>
          <w:bCs/>
        </w:rPr>
        <w:t xml:space="preserve">Proposal </w:t>
      </w:r>
      <w:r w:rsidR="006E31E9">
        <w:rPr>
          <w:b/>
          <w:bCs/>
          <w:noProof/>
        </w:rPr>
        <w:t>1</w:t>
      </w:r>
      <w:r w:rsidR="006E31E9" w:rsidRPr="00E82487">
        <w:rPr>
          <w:b/>
          <w:bCs/>
        </w:rPr>
        <w:t xml:space="preserve">. </w:t>
      </w:r>
      <w:r w:rsidR="006E31E9">
        <w:rPr>
          <w:rFonts w:eastAsiaTheme="minorEastAsia"/>
          <w:b/>
          <w:bCs/>
          <w:lang w:eastAsia="zh-CN"/>
        </w:rPr>
        <w:t>A</w:t>
      </w:r>
      <w:r w:rsidR="006E31E9" w:rsidRPr="00033ECB">
        <w:rPr>
          <w:rFonts w:eastAsiaTheme="minorEastAsia"/>
          <w:b/>
          <w:bCs/>
          <w:lang w:eastAsia="zh-CN"/>
        </w:rPr>
        <w:t xml:space="preserve"> dedicated SR resource for sScell BF indication can be introduced</w:t>
      </w:r>
      <w:r w:rsidR="006E31E9" w:rsidRPr="00CB5D70">
        <w:rPr>
          <w:rFonts w:eastAsiaTheme="minorEastAsia"/>
          <w:b/>
          <w:bCs/>
          <w:lang w:eastAsia="zh-CN"/>
        </w:rPr>
        <w:t xml:space="preserve"> to distinguish</w:t>
      </w:r>
      <w:r w:rsidR="006E31E9">
        <w:rPr>
          <w:rFonts w:eastAsiaTheme="minorEastAsia"/>
          <w:b/>
          <w:bCs/>
          <w:lang w:eastAsia="zh-CN"/>
        </w:rPr>
        <w:t xml:space="preserve"> sScell</w:t>
      </w:r>
      <w:r w:rsidR="006E31E9" w:rsidRPr="00CB5D70">
        <w:rPr>
          <w:rFonts w:eastAsiaTheme="minorEastAsia"/>
          <w:b/>
          <w:bCs/>
          <w:lang w:eastAsia="zh-CN"/>
        </w:rPr>
        <w:t xml:space="preserve"> BF and normal Scell BF</w:t>
      </w:r>
      <w:r w:rsidR="006E31E9" w:rsidRPr="00E82487">
        <w:rPr>
          <w:rFonts w:eastAsiaTheme="minorEastAsia"/>
          <w:b/>
          <w:bCs/>
          <w:lang w:eastAsia="zh-CN"/>
        </w:rPr>
        <w:t>.</w:t>
      </w:r>
      <w:r>
        <w:rPr>
          <w:rFonts w:eastAsia="宋体"/>
          <w:szCs w:val="20"/>
          <w:lang w:val="en-GB" w:eastAsia="zh-CN"/>
        </w:rPr>
        <w:fldChar w:fldCharType="end"/>
      </w:r>
    </w:p>
    <w:p w14:paraId="7FDA1CF9" w14:textId="3AC9D003" w:rsidR="008038D2" w:rsidRDefault="008038D2"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_Ref83647787 \h </w:instrText>
      </w:r>
      <w:r>
        <w:rPr>
          <w:rFonts w:eastAsia="宋体"/>
          <w:szCs w:val="20"/>
          <w:lang w:val="en-GB" w:eastAsia="zh-CN"/>
        </w:rPr>
      </w:r>
      <w:r>
        <w:rPr>
          <w:rFonts w:eastAsia="宋体"/>
          <w:szCs w:val="20"/>
          <w:lang w:val="en-GB" w:eastAsia="zh-CN"/>
        </w:rPr>
        <w:fldChar w:fldCharType="separate"/>
      </w:r>
      <w:r w:rsidR="006E31E9" w:rsidRPr="00E82487">
        <w:rPr>
          <w:b/>
          <w:bCs/>
        </w:rPr>
        <w:t xml:space="preserve">Proposal </w:t>
      </w:r>
      <w:r w:rsidR="006E31E9">
        <w:rPr>
          <w:b/>
          <w:bCs/>
          <w:noProof/>
        </w:rPr>
        <w:t>2</w:t>
      </w:r>
      <w:r w:rsidR="006E31E9" w:rsidRPr="00E82487">
        <w:rPr>
          <w:b/>
          <w:bCs/>
        </w:rPr>
        <w:t xml:space="preserve">. </w:t>
      </w:r>
      <w:r w:rsidR="006E31E9">
        <w:rPr>
          <w:rFonts w:eastAsiaTheme="minorEastAsia"/>
          <w:b/>
          <w:bCs/>
          <w:lang w:eastAsia="zh-CN"/>
        </w:rPr>
        <w:t>Part of the recovery procedure can be</w:t>
      </w:r>
      <w:r w:rsidR="006E31E9" w:rsidRPr="00E82487">
        <w:rPr>
          <w:rFonts w:eastAsiaTheme="minorEastAsia"/>
          <w:b/>
          <w:bCs/>
          <w:lang w:eastAsia="zh-CN"/>
        </w:rPr>
        <w:t xml:space="preserve"> moved to the</w:t>
      </w:r>
      <w:r w:rsidR="006E31E9">
        <w:rPr>
          <w:rFonts w:eastAsiaTheme="minorEastAsia"/>
          <w:b/>
          <w:bCs/>
          <w:lang w:eastAsia="zh-CN"/>
        </w:rPr>
        <w:t xml:space="preserve"> sScell to reduce the PDCCH load on Pcell</w:t>
      </w:r>
      <w:r w:rsidR="006E31E9" w:rsidRPr="00E82487">
        <w:rPr>
          <w:rFonts w:eastAsiaTheme="minorEastAsia"/>
          <w:b/>
          <w:bCs/>
          <w:lang w:eastAsia="zh-CN"/>
        </w:rPr>
        <w:t>.</w:t>
      </w:r>
      <w:r>
        <w:rPr>
          <w:rFonts w:eastAsia="宋体"/>
          <w:szCs w:val="20"/>
          <w:lang w:val="en-GB" w:eastAsia="zh-CN"/>
        </w:rPr>
        <w:fldChar w:fldCharType="end"/>
      </w:r>
    </w:p>
    <w:p w14:paraId="15DC7A9B" w14:textId="5BCB52A0" w:rsidR="00C51940" w:rsidRPr="0088676B" w:rsidRDefault="008038D2" w:rsidP="0062705D">
      <w:pPr>
        <w:pStyle w:val="a1"/>
        <w:spacing w:before="120"/>
        <w:rPr>
          <w:rFonts w:eastAsia="宋体"/>
          <w:szCs w:val="20"/>
          <w:lang w:val="en-GB" w:eastAsia="zh-CN"/>
        </w:rPr>
      </w:pPr>
      <w:r>
        <w:rPr>
          <w:rFonts w:eastAsia="宋体"/>
          <w:szCs w:val="20"/>
          <w:lang w:val="en-GB" w:eastAsia="zh-CN"/>
        </w:rPr>
        <w:fldChar w:fldCharType="begin"/>
      </w:r>
      <w:r>
        <w:rPr>
          <w:rFonts w:eastAsia="宋体"/>
          <w:szCs w:val="20"/>
          <w:lang w:val="en-GB" w:eastAsia="zh-CN"/>
        </w:rPr>
        <w:instrText xml:space="preserve"> REF _Ref83647789 \h </w:instrText>
      </w:r>
      <w:r>
        <w:rPr>
          <w:rFonts w:eastAsia="宋体"/>
          <w:szCs w:val="20"/>
          <w:lang w:val="en-GB" w:eastAsia="zh-CN"/>
        </w:rPr>
      </w:r>
      <w:r>
        <w:rPr>
          <w:rFonts w:eastAsia="宋体"/>
          <w:szCs w:val="20"/>
          <w:lang w:val="en-GB" w:eastAsia="zh-CN"/>
        </w:rPr>
        <w:fldChar w:fldCharType="separate"/>
      </w:r>
      <w:r w:rsidR="006E31E9" w:rsidRPr="00E82487">
        <w:rPr>
          <w:b/>
          <w:bCs/>
        </w:rPr>
        <w:t xml:space="preserve">Proposal </w:t>
      </w:r>
      <w:r w:rsidR="006E31E9">
        <w:rPr>
          <w:b/>
          <w:bCs/>
          <w:noProof/>
        </w:rPr>
        <w:t>3</w:t>
      </w:r>
      <w:r w:rsidR="006E31E9" w:rsidRPr="00E82487">
        <w:rPr>
          <w:b/>
          <w:bCs/>
        </w:rPr>
        <w:t xml:space="preserve">. </w:t>
      </w:r>
      <w:r w:rsidR="006E31E9">
        <w:rPr>
          <w:rFonts w:eastAsiaTheme="minorEastAsia"/>
          <w:b/>
          <w:bCs/>
          <w:lang w:eastAsia="zh-CN"/>
        </w:rPr>
        <w:t>Consider</w:t>
      </w:r>
      <w:r w:rsidR="006E31E9" w:rsidRPr="00E82487">
        <w:rPr>
          <w:rFonts w:eastAsiaTheme="minorEastAsia"/>
          <w:b/>
          <w:bCs/>
          <w:lang w:eastAsia="zh-CN"/>
        </w:rPr>
        <w:t xml:space="preserve"> </w:t>
      </w:r>
      <w:r w:rsidR="006E31E9">
        <w:rPr>
          <w:rFonts w:eastAsiaTheme="minorEastAsia"/>
          <w:b/>
          <w:bCs/>
          <w:lang w:eastAsia="zh-CN"/>
        </w:rPr>
        <w:t xml:space="preserve">joint </w:t>
      </w:r>
      <w:r w:rsidR="006E31E9" w:rsidRPr="002F6798">
        <w:rPr>
          <w:rFonts w:eastAsiaTheme="minorEastAsia"/>
          <w:b/>
          <w:bCs/>
          <w:lang w:eastAsia="zh-CN"/>
        </w:rPr>
        <w:t xml:space="preserve">measurement of both </w:t>
      </w:r>
      <w:r w:rsidR="006E31E9">
        <w:rPr>
          <w:rFonts w:eastAsiaTheme="minorEastAsia"/>
          <w:b/>
          <w:bCs/>
          <w:lang w:eastAsia="zh-CN"/>
        </w:rPr>
        <w:t>Pcell and sScell</w:t>
      </w:r>
      <w:r w:rsidR="006E31E9" w:rsidRPr="002F6798">
        <w:rPr>
          <w:rFonts w:eastAsiaTheme="minorEastAsia"/>
          <w:b/>
          <w:bCs/>
          <w:lang w:eastAsia="zh-CN"/>
        </w:rPr>
        <w:t xml:space="preserve"> when evaluating the </w:t>
      </w:r>
      <w:r w:rsidR="006E31E9">
        <w:rPr>
          <w:rFonts w:eastAsiaTheme="minorEastAsia"/>
          <w:b/>
          <w:bCs/>
          <w:lang w:eastAsia="zh-CN"/>
        </w:rPr>
        <w:t>link quality</w:t>
      </w:r>
      <w:r w:rsidR="006E31E9" w:rsidRPr="002F6798">
        <w:rPr>
          <w:rFonts w:eastAsiaTheme="minorEastAsia"/>
          <w:b/>
          <w:bCs/>
          <w:lang w:eastAsia="zh-CN"/>
        </w:rPr>
        <w:t xml:space="preserve"> of Pcell and/or the</w:t>
      </w:r>
      <w:r w:rsidR="006E31E9">
        <w:rPr>
          <w:rFonts w:eastAsiaTheme="minorEastAsia"/>
          <w:b/>
          <w:bCs/>
          <w:lang w:eastAsia="zh-CN"/>
        </w:rPr>
        <w:t xml:space="preserve"> sScell</w:t>
      </w:r>
      <w:r w:rsidR="006E31E9" w:rsidRPr="00E82487">
        <w:rPr>
          <w:rFonts w:eastAsiaTheme="minorEastAsia"/>
          <w:b/>
          <w:bCs/>
          <w:lang w:eastAsia="zh-CN"/>
        </w:rPr>
        <w:t>.</w:t>
      </w:r>
      <w:r>
        <w:rPr>
          <w:rFonts w:eastAsia="宋体"/>
          <w:szCs w:val="20"/>
          <w:lang w:val="en-GB" w:eastAsia="zh-CN"/>
        </w:rPr>
        <w:fldChar w:fldCharType="end"/>
      </w:r>
    </w:p>
    <w:sectPr w:rsidR="00C51940" w:rsidRPr="0088676B" w:rsidSect="001D070F">
      <w:headerReference w:type="default" r:id="rId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E0F9B" w14:textId="77777777" w:rsidR="00D739AF" w:rsidRDefault="00D739AF">
      <w:r>
        <w:separator/>
      </w:r>
    </w:p>
  </w:endnote>
  <w:endnote w:type="continuationSeparator" w:id="0">
    <w:p w14:paraId="1707A02E" w14:textId="77777777" w:rsidR="00D739AF" w:rsidRDefault="00D73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25904" w14:textId="77777777" w:rsidR="00D739AF" w:rsidRDefault="00D739AF">
      <w:r>
        <w:separator/>
      </w:r>
    </w:p>
  </w:footnote>
  <w:footnote w:type="continuationSeparator" w:id="0">
    <w:p w14:paraId="14EFA853" w14:textId="77777777" w:rsidR="00D739AF" w:rsidRDefault="00D73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D519BD" w:rsidRDefault="00D519BD">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F932B7"/>
    <w:multiLevelType w:val="hybridMultilevel"/>
    <w:tmpl w:val="AE72D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92B1426"/>
    <w:multiLevelType w:val="hybridMultilevel"/>
    <w:tmpl w:val="0BF4E498"/>
    <w:lvl w:ilvl="0" w:tplc="FFFFFFFF">
      <w:start w:val="1"/>
      <w:numFmt w:val="bullet"/>
      <w:lvlText w:val=""/>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0D232F3"/>
    <w:multiLevelType w:val="hybridMultilevel"/>
    <w:tmpl w:val="7D4C3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BF20A1"/>
    <w:multiLevelType w:val="hybridMultilevel"/>
    <w:tmpl w:val="D8805DD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3B1200"/>
    <w:multiLevelType w:val="hybridMultilevel"/>
    <w:tmpl w:val="8AB6D676"/>
    <w:lvl w:ilvl="0" w:tplc="F6247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00169A"/>
    <w:multiLevelType w:val="multilevel"/>
    <w:tmpl w:val="6100169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4C45B3D"/>
    <w:multiLevelType w:val="hybridMultilevel"/>
    <w:tmpl w:val="63843192"/>
    <w:lvl w:ilvl="0" w:tplc="030AE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F0A8A"/>
    <w:multiLevelType w:val="hybridMultilevel"/>
    <w:tmpl w:val="1F6E16A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7"/>
  </w:num>
  <w:num w:numId="3">
    <w:abstractNumId w:val="32"/>
  </w:num>
  <w:num w:numId="4">
    <w:abstractNumId w:val="20"/>
  </w:num>
  <w:num w:numId="5">
    <w:abstractNumId w:val="14"/>
  </w:num>
  <w:num w:numId="6">
    <w:abstractNumId w:val="13"/>
  </w:num>
  <w:num w:numId="7">
    <w:abstractNumId w:val="26"/>
  </w:num>
  <w:num w:numId="8">
    <w:abstractNumId w:val="15"/>
  </w:num>
  <w:num w:numId="9">
    <w:abstractNumId w:val="19"/>
  </w:num>
  <w:num w:numId="10">
    <w:abstractNumId w:val="18"/>
  </w:num>
  <w:num w:numId="11">
    <w:abstractNumId w:val="34"/>
  </w:num>
  <w:num w:numId="12">
    <w:abstractNumId w:val="16"/>
  </w:num>
  <w:num w:numId="13">
    <w:abstractNumId w:val="3"/>
  </w:num>
  <w:num w:numId="14">
    <w:abstractNumId w:val="30"/>
  </w:num>
  <w:num w:numId="15">
    <w:abstractNumId w:val="17"/>
  </w:num>
  <w:num w:numId="16">
    <w:abstractNumId w:val="8"/>
  </w:num>
  <w:num w:numId="17">
    <w:abstractNumId w:val="1"/>
  </w:num>
  <w:num w:numId="18">
    <w:abstractNumId w:val="2"/>
  </w:num>
  <w:num w:numId="19">
    <w:abstractNumId w:val="29"/>
  </w:num>
  <w:num w:numId="20">
    <w:abstractNumId w:val="0"/>
  </w:num>
  <w:num w:numId="21">
    <w:abstractNumId w:val="21"/>
  </w:num>
  <w:num w:numId="22">
    <w:abstractNumId w:val="10"/>
  </w:num>
  <w:num w:numId="23">
    <w:abstractNumId w:val="12"/>
  </w:num>
  <w:num w:numId="24">
    <w:abstractNumId w:val="11"/>
  </w:num>
  <w:num w:numId="25">
    <w:abstractNumId w:val="7"/>
  </w:num>
  <w:num w:numId="26">
    <w:abstractNumId w:val="31"/>
  </w:num>
  <w:num w:numId="27">
    <w:abstractNumId w:val="33"/>
  </w:num>
  <w:num w:numId="28">
    <w:abstractNumId w:val="23"/>
  </w:num>
  <w:num w:numId="29">
    <w:abstractNumId w:val="25"/>
  </w:num>
  <w:num w:numId="30">
    <w:abstractNumId w:val="25"/>
  </w:num>
  <w:num w:numId="31">
    <w:abstractNumId w:val="5"/>
  </w:num>
  <w:num w:numId="32">
    <w:abstractNumId w:val="9"/>
  </w:num>
  <w:num w:numId="33">
    <w:abstractNumId w:val="28"/>
  </w:num>
  <w:num w:numId="34">
    <w:abstractNumId w:val="32"/>
  </w:num>
  <w:num w:numId="35">
    <w:abstractNumId w:val="4"/>
  </w:num>
  <w:num w:numId="36">
    <w:abstractNumId w:val="22"/>
  </w:num>
  <w:num w:numId="37">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AStcCAPqrvSsuAAAA"/>
  </w:docVars>
  <w:rsids>
    <w:rsidRoot w:val="00172A27"/>
    <w:rsid w:val="00000025"/>
    <w:rsid w:val="0000054F"/>
    <w:rsid w:val="00000632"/>
    <w:rsid w:val="0000063C"/>
    <w:rsid w:val="0000069E"/>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709F"/>
    <w:rsid w:val="000072BE"/>
    <w:rsid w:val="00007339"/>
    <w:rsid w:val="000074D3"/>
    <w:rsid w:val="000079B0"/>
    <w:rsid w:val="00007A94"/>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ED"/>
    <w:rsid w:val="0001231A"/>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33E"/>
    <w:rsid w:val="00015878"/>
    <w:rsid w:val="000158EB"/>
    <w:rsid w:val="00015A87"/>
    <w:rsid w:val="00015E00"/>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601"/>
    <w:rsid w:val="000248F8"/>
    <w:rsid w:val="000249D3"/>
    <w:rsid w:val="00024A26"/>
    <w:rsid w:val="00024BC5"/>
    <w:rsid w:val="00024E40"/>
    <w:rsid w:val="00024FF0"/>
    <w:rsid w:val="000250AB"/>
    <w:rsid w:val="000250D2"/>
    <w:rsid w:val="00025162"/>
    <w:rsid w:val="000254AC"/>
    <w:rsid w:val="0002552A"/>
    <w:rsid w:val="0002552E"/>
    <w:rsid w:val="0002557F"/>
    <w:rsid w:val="000256FA"/>
    <w:rsid w:val="00025A34"/>
    <w:rsid w:val="00025A64"/>
    <w:rsid w:val="00025DA3"/>
    <w:rsid w:val="00025E5D"/>
    <w:rsid w:val="000260C1"/>
    <w:rsid w:val="000262BC"/>
    <w:rsid w:val="00026387"/>
    <w:rsid w:val="00026466"/>
    <w:rsid w:val="00026674"/>
    <w:rsid w:val="0002695A"/>
    <w:rsid w:val="00026C24"/>
    <w:rsid w:val="00026D98"/>
    <w:rsid w:val="00026E6D"/>
    <w:rsid w:val="0002753F"/>
    <w:rsid w:val="0002754F"/>
    <w:rsid w:val="000278CA"/>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ECB"/>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BFE"/>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D61"/>
    <w:rsid w:val="00040FF6"/>
    <w:rsid w:val="00041174"/>
    <w:rsid w:val="000412E1"/>
    <w:rsid w:val="000413A0"/>
    <w:rsid w:val="00041460"/>
    <w:rsid w:val="0004197F"/>
    <w:rsid w:val="00041B55"/>
    <w:rsid w:val="00041C0F"/>
    <w:rsid w:val="00041C28"/>
    <w:rsid w:val="00041C80"/>
    <w:rsid w:val="00041E6C"/>
    <w:rsid w:val="00041F14"/>
    <w:rsid w:val="00041F4A"/>
    <w:rsid w:val="000421F2"/>
    <w:rsid w:val="000423F7"/>
    <w:rsid w:val="00042600"/>
    <w:rsid w:val="00042647"/>
    <w:rsid w:val="000426C7"/>
    <w:rsid w:val="00042710"/>
    <w:rsid w:val="00042725"/>
    <w:rsid w:val="00042955"/>
    <w:rsid w:val="00042AD8"/>
    <w:rsid w:val="00042D08"/>
    <w:rsid w:val="00042F7F"/>
    <w:rsid w:val="00043535"/>
    <w:rsid w:val="000437D4"/>
    <w:rsid w:val="000439E7"/>
    <w:rsid w:val="00043AAD"/>
    <w:rsid w:val="00043F7C"/>
    <w:rsid w:val="000440A8"/>
    <w:rsid w:val="000440F9"/>
    <w:rsid w:val="0004414F"/>
    <w:rsid w:val="00044275"/>
    <w:rsid w:val="0004439D"/>
    <w:rsid w:val="0004447C"/>
    <w:rsid w:val="000444D9"/>
    <w:rsid w:val="00044592"/>
    <w:rsid w:val="000445AF"/>
    <w:rsid w:val="00044623"/>
    <w:rsid w:val="00044AE4"/>
    <w:rsid w:val="00044AEF"/>
    <w:rsid w:val="00044C08"/>
    <w:rsid w:val="00045009"/>
    <w:rsid w:val="00045071"/>
    <w:rsid w:val="00045131"/>
    <w:rsid w:val="000452E5"/>
    <w:rsid w:val="000458FF"/>
    <w:rsid w:val="000459DF"/>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98"/>
    <w:rsid w:val="000504CD"/>
    <w:rsid w:val="000505A7"/>
    <w:rsid w:val="000505BA"/>
    <w:rsid w:val="00050715"/>
    <w:rsid w:val="000508D2"/>
    <w:rsid w:val="00050933"/>
    <w:rsid w:val="00050995"/>
    <w:rsid w:val="00050B4F"/>
    <w:rsid w:val="00050B53"/>
    <w:rsid w:val="00050D09"/>
    <w:rsid w:val="00050D96"/>
    <w:rsid w:val="00050E6A"/>
    <w:rsid w:val="00050F1D"/>
    <w:rsid w:val="00050FE2"/>
    <w:rsid w:val="000513AB"/>
    <w:rsid w:val="00051645"/>
    <w:rsid w:val="000517C0"/>
    <w:rsid w:val="00051A29"/>
    <w:rsid w:val="00051BEA"/>
    <w:rsid w:val="00051C37"/>
    <w:rsid w:val="00051CB0"/>
    <w:rsid w:val="00051CF6"/>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D06"/>
    <w:rsid w:val="00061FD0"/>
    <w:rsid w:val="000622A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0C"/>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B3D"/>
    <w:rsid w:val="00083B59"/>
    <w:rsid w:val="00083C3C"/>
    <w:rsid w:val="00083F05"/>
    <w:rsid w:val="00083F0C"/>
    <w:rsid w:val="0008414F"/>
    <w:rsid w:val="000841C4"/>
    <w:rsid w:val="000842A9"/>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30B"/>
    <w:rsid w:val="00094600"/>
    <w:rsid w:val="000948E2"/>
    <w:rsid w:val="000948ED"/>
    <w:rsid w:val="000948F8"/>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F30"/>
    <w:rsid w:val="000A60BC"/>
    <w:rsid w:val="000A61F7"/>
    <w:rsid w:val="000A6256"/>
    <w:rsid w:val="000A632F"/>
    <w:rsid w:val="000A6389"/>
    <w:rsid w:val="000A6489"/>
    <w:rsid w:val="000A65C1"/>
    <w:rsid w:val="000A661E"/>
    <w:rsid w:val="000A66CB"/>
    <w:rsid w:val="000A6874"/>
    <w:rsid w:val="000A6AE7"/>
    <w:rsid w:val="000A6B17"/>
    <w:rsid w:val="000A6BF8"/>
    <w:rsid w:val="000A6D1E"/>
    <w:rsid w:val="000A6DEB"/>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A2"/>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C9"/>
    <w:rsid w:val="000B43F0"/>
    <w:rsid w:val="000B458C"/>
    <w:rsid w:val="000B4656"/>
    <w:rsid w:val="000B4989"/>
    <w:rsid w:val="000B4D05"/>
    <w:rsid w:val="000B4E62"/>
    <w:rsid w:val="000B5110"/>
    <w:rsid w:val="000B5466"/>
    <w:rsid w:val="000B555C"/>
    <w:rsid w:val="000B567C"/>
    <w:rsid w:val="000B56CA"/>
    <w:rsid w:val="000B590F"/>
    <w:rsid w:val="000B5987"/>
    <w:rsid w:val="000B5A1B"/>
    <w:rsid w:val="000B5B4E"/>
    <w:rsid w:val="000B5C00"/>
    <w:rsid w:val="000B5F99"/>
    <w:rsid w:val="000B6242"/>
    <w:rsid w:val="000B6342"/>
    <w:rsid w:val="000B6466"/>
    <w:rsid w:val="000B6671"/>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D31"/>
    <w:rsid w:val="000C0117"/>
    <w:rsid w:val="000C0172"/>
    <w:rsid w:val="000C0180"/>
    <w:rsid w:val="000C02C9"/>
    <w:rsid w:val="000C03FB"/>
    <w:rsid w:val="000C05D5"/>
    <w:rsid w:val="000C0627"/>
    <w:rsid w:val="000C06A6"/>
    <w:rsid w:val="000C0996"/>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9C"/>
    <w:rsid w:val="000C2EDC"/>
    <w:rsid w:val="000C300D"/>
    <w:rsid w:val="000C3061"/>
    <w:rsid w:val="000C3071"/>
    <w:rsid w:val="000C31B8"/>
    <w:rsid w:val="000C33F8"/>
    <w:rsid w:val="000C36C6"/>
    <w:rsid w:val="000C3708"/>
    <w:rsid w:val="000C3A12"/>
    <w:rsid w:val="000C3DB6"/>
    <w:rsid w:val="000C3E8A"/>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0E"/>
    <w:rsid w:val="000D39BA"/>
    <w:rsid w:val="000D3A53"/>
    <w:rsid w:val="000D3C4D"/>
    <w:rsid w:val="000D3D18"/>
    <w:rsid w:val="000D3DE8"/>
    <w:rsid w:val="000D41B0"/>
    <w:rsid w:val="000D425B"/>
    <w:rsid w:val="000D46F1"/>
    <w:rsid w:val="000D49ED"/>
    <w:rsid w:val="000D4CE4"/>
    <w:rsid w:val="000D4D50"/>
    <w:rsid w:val="000D4E90"/>
    <w:rsid w:val="000D4F42"/>
    <w:rsid w:val="000D5081"/>
    <w:rsid w:val="000D52D9"/>
    <w:rsid w:val="000D5391"/>
    <w:rsid w:val="000D5598"/>
    <w:rsid w:val="000D57BB"/>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F87"/>
    <w:rsid w:val="000E12DE"/>
    <w:rsid w:val="000E15CE"/>
    <w:rsid w:val="000E1848"/>
    <w:rsid w:val="000E1909"/>
    <w:rsid w:val="000E193A"/>
    <w:rsid w:val="000E1A17"/>
    <w:rsid w:val="000E1B74"/>
    <w:rsid w:val="000E1BFE"/>
    <w:rsid w:val="000E1E03"/>
    <w:rsid w:val="000E1E25"/>
    <w:rsid w:val="000E24B5"/>
    <w:rsid w:val="000E24E4"/>
    <w:rsid w:val="000E289F"/>
    <w:rsid w:val="000E2D8E"/>
    <w:rsid w:val="000E2F33"/>
    <w:rsid w:val="000E2FBC"/>
    <w:rsid w:val="000E34CC"/>
    <w:rsid w:val="000E3601"/>
    <w:rsid w:val="000E378F"/>
    <w:rsid w:val="000E3853"/>
    <w:rsid w:val="000E3C05"/>
    <w:rsid w:val="000E3C6B"/>
    <w:rsid w:val="000E3D1B"/>
    <w:rsid w:val="000E4172"/>
    <w:rsid w:val="000E424D"/>
    <w:rsid w:val="000E42D8"/>
    <w:rsid w:val="000E4629"/>
    <w:rsid w:val="000E4752"/>
    <w:rsid w:val="000E4985"/>
    <w:rsid w:val="000E4CE4"/>
    <w:rsid w:val="000E4E88"/>
    <w:rsid w:val="000E4EE1"/>
    <w:rsid w:val="000E551A"/>
    <w:rsid w:val="000E559C"/>
    <w:rsid w:val="000E5867"/>
    <w:rsid w:val="000E5DE8"/>
    <w:rsid w:val="000E5E51"/>
    <w:rsid w:val="000E5F13"/>
    <w:rsid w:val="000E5FD6"/>
    <w:rsid w:val="000E61D3"/>
    <w:rsid w:val="000E64F2"/>
    <w:rsid w:val="000E657E"/>
    <w:rsid w:val="000E659B"/>
    <w:rsid w:val="000E670A"/>
    <w:rsid w:val="000E67EB"/>
    <w:rsid w:val="000E68AA"/>
    <w:rsid w:val="000E6990"/>
    <w:rsid w:val="000E6A76"/>
    <w:rsid w:val="000E7024"/>
    <w:rsid w:val="000E70B0"/>
    <w:rsid w:val="000E7135"/>
    <w:rsid w:val="000E7159"/>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F31"/>
    <w:rsid w:val="000F5138"/>
    <w:rsid w:val="000F5253"/>
    <w:rsid w:val="000F5310"/>
    <w:rsid w:val="000F5364"/>
    <w:rsid w:val="000F5625"/>
    <w:rsid w:val="000F56A7"/>
    <w:rsid w:val="000F572F"/>
    <w:rsid w:val="000F57D5"/>
    <w:rsid w:val="000F588A"/>
    <w:rsid w:val="000F5A74"/>
    <w:rsid w:val="000F5ABE"/>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D04"/>
    <w:rsid w:val="000F7D22"/>
    <w:rsid w:val="001005AB"/>
    <w:rsid w:val="001009E1"/>
    <w:rsid w:val="00100A6D"/>
    <w:rsid w:val="00100C72"/>
    <w:rsid w:val="00100F48"/>
    <w:rsid w:val="00101036"/>
    <w:rsid w:val="00101168"/>
    <w:rsid w:val="001013FA"/>
    <w:rsid w:val="001017CA"/>
    <w:rsid w:val="0010199B"/>
    <w:rsid w:val="001019CE"/>
    <w:rsid w:val="00101B1B"/>
    <w:rsid w:val="00101B6B"/>
    <w:rsid w:val="00101D09"/>
    <w:rsid w:val="00102113"/>
    <w:rsid w:val="00102142"/>
    <w:rsid w:val="0010264C"/>
    <w:rsid w:val="00102693"/>
    <w:rsid w:val="001028C6"/>
    <w:rsid w:val="001029A3"/>
    <w:rsid w:val="00102B83"/>
    <w:rsid w:val="00102C77"/>
    <w:rsid w:val="00102D71"/>
    <w:rsid w:val="00102FDF"/>
    <w:rsid w:val="001030BB"/>
    <w:rsid w:val="001031B1"/>
    <w:rsid w:val="001032FB"/>
    <w:rsid w:val="00103363"/>
    <w:rsid w:val="001035F7"/>
    <w:rsid w:val="0010367A"/>
    <w:rsid w:val="001036AA"/>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0AB"/>
    <w:rsid w:val="0011322D"/>
    <w:rsid w:val="00113355"/>
    <w:rsid w:val="001135BA"/>
    <w:rsid w:val="001137AD"/>
    <w:rsid w:val="00113A8F"/>
    <w:rsid w:val="00113F68"/>
    <w:rsid w:val="001146CF"/>
    <w:rsid w:val="0011472A"/>
    <w:rsid w:val="00114746"/>
    <w:rsid w:val="00114949"/>
    <w:rsid w:val="00114A3E"/>
    <w:rsid w:val="00114BB8"/>
    <w:rsid w:val="00114BCB"/>
    <w:rsid w:val="00114BD9"/>
    <w:rsid w:val="00114F04"/>
    <w:rsid w:val="0011501B"/>
    <w:rsid w:val="001150C7"/>
    <w:rsid w:val="001151F9"/>
    <w:rsid w:val="001153B5"/>
    <w:rsid w:val="00115911"/>
    <w:rsid w:val="00115B0F"/>
    <w:rsid w:val="00115BF0"/>
    <w:rsid w:val="00115DA3"/>
    <w:rsid w:val="00115EB2"/>
    <w:rsid w:val="00115FAA"/>
    <w:rsid w:val="0011613B"/>
    <w:rsid w:val="0011621D"/>
    <w:rsid w:val="001163BE"/>
    <w:rsid w:val="001163EF"/>
    <w:rsid w:val="00116709"/>
    <w:rsid w:val="00116753"/>
    <w:rsid w:val="001169AC"/>
    <w:rsid w:val="00117007"/>
    <w:rsid w:val="001171B8"/>
    <w:rsid w:val="00117296"/>
    <w:rsid w:val="00117423"/>
    <w:rsid w:val="001174AC"/>
    <w:rsid w:val="001174B6"/>
    <w:rsid w:val="0011759E"/>
    <w:rsid w:val="001177DD"/>
    <w:rsid w:val="00117B3F"/>
    <w:rsid w:val="00120129"/>
    <w:rsid w:val="00120A0B"/>
    <w:rsid w:val="00120A72"/>
    <w:rsid w:val="00120AAC"/>
    <w:rsid w:val="00120DD5"/>
    <w:rsid w:val="00120EEA"/>
    <w:rsid w:val="00121111"/>
    <w:rsid w:val="0012111D"/>
    <w:rsid w:val="00121504"/>
    <w:rsid w:val="001216B6"/>
    <w:rsid w:val="001216CD"/>
    <w:rsid w:val="00121B7F"/>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810"/>
    <w:rsid w:val="00126884"/>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82A"/>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BB2"/>
    <w:rsid w:val="00151D06"/>
    <w:rsid w:val="00151E77"/>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EE"/>
    <w:rsid w:val="00163E2B"/>
    <w:rsid w:val="0016410D"/>
    <w:rsid w:val="001641FB"/>
    <w:rsid w:val="001644EB"/>
    <w:rsid w:val="001644F6"/>
    <w:rsid w:val="0016466B"/>
    <w:rsid w:val="00164686"/>
    <w:rsid w:val="0016469F"/>
    <w:rsid w:val="00164712"/>
    <w:rsid w:val="0016473C"/>
    <w:rsid w:val="0016482D"/>
    <w:rsid w:val="00164A87"/>
    <w:rsid w:val="00164D4A"/>
    <w:rsid w:val="00164E2A"/>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2D5"/>
    <w:rsid w:val="00170848"/>
    <w:rsid w:val="00170D84"/>
    <w:rsid w:val="00170ED8"/>
    <w:rsid w:val="001711C3"/>
    <w:rsid w:val="0017149B"/>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785"/>
    <w:rsid w:val="0017384E"/>
    <w:rsid w:val="00173888"/>
    <w:rsid w:val="00173A3B"/>
    <w:rsid w:val="00173A75"/>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808"/>
    <w:rsid w:val="00175962"/>
    <w:rsid w:val="001759F9"/>
    <w:rsid w:val="00175B11"/>
    <w:rsid w:val="0017619B"/>
    <w:rsid w:val="0017663E"/>
    <w:rsid w:val="0017668D"/>
    <w:rsid w:val="0017669A"/>
    <w:rsid w:val="00176D09"/>
    <w:rsid w:val="00176D18"/>
    <w:rsid w:val="00176E25"/>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D9"/>
    <w:rsid w:val="00191F53"/>
    <w:rsid w:val="00192137"/>
    <w:rsid w:val="0019214A"/>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4F90"/>
    <w:rsid w:val="00195150"/>
    <w:rsid w:val="00195621"/>
    <w:rsid w:val="00195630"/>
    <w:rsid w:val="00195669"/>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DF6"/>
    <w:rsid w:val="001A6FBC"/>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68"/>
    <w:rsid w:val="001B3023"/>
    <w:rsid w:val="001B31ED"/>
    <w:rsid w:val="001B3597"/>
    <w:rsid w:val="001B37C7"/>
    <w:rsid w:val="001B3934"/>
    <w:rsid w:val="001B39D7"/>
    <w:rsid w:val="001B3B5D"/>
    <w:rsid w:val="001B3C54"/>
    <w:rsid w:val="001B3CC9"/>
    <w:rsid w:val="001B3CD7"/>
    <w:rsid w:val="001B4007"/>
    <w:rsid w:val="001B436E"/>
    <w:rsid w:val="001B4BD2"/>
    <w:rsid w:val="001B4BF6"/>
    <w:rsid w:val="001B4CCF"/>
    <w:rsid w:val="001B4F4B"/>
    <w:rsid w:val="001B50C2"/>
    <w:rsid w:val="001B50FE"/>
    <w:rsid w:val="001B5170"/>
    <w:rsid w:val="001B5277"/>
    <w:rsid w:val="001B53F7"/>
    <w:rsid w:val="001B5583"/>
    <w:rsid w:val="001B56A2"/>
    <w:rsid w:val="001B5B25"/>
    <w:rsid w:val="001B5D5A"/>
    <w:rsid w:val="001B5E52"/>
    <w:rsid w:val="001B5F0C"/>
    <w:rsid w:val="001B61C4"/>
    <w:rsid w:val="001B63F6"/>
    <w:rsid w:val="001B6669"/>
    <w:rsid w:val="001B66D0"/>
    <w:rsid w:val="001B6A43"/>
    <w:rsid w:val="001B6C09"/>
    <w:rsid w:val="001B6E9C"/>
    <w:rsid w:val="001B6EA0"/>
    <w:rsid w:val="001B7010"/>
    <w:rsid w:val="001B7149"/>
    <w:rsid w:val="001B71C5"/>
    <w:rsid w:val="001B7271"/>
    <w:rsid w:val="001B7323"/>
    <w:rsid w:val="001B7370"/>
    <w:rsid w:val="001B7378"/>
    <w:rsid w:val="001B749D"/>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B8F"/>
    <w:rsid w:val="001C2D75"/>
    <w:rsid w:val="001C2DEB"/>
    <w:rsid w:val="001C2E87"/>
    <w:rsid w:val="001C2F7B"/>
    <w:rsid w:val="001C3054"/>
    <w:rsid w:val="001C30FC"/>
    <w:rsid w:val="001C342F"/>
    <w:rsid w:val="001C3520"/>
    <w:rsid w:val="001C3A36"/>
    <w:rsid w:val="001C3B68"/>
    <w:rsid w:val="001C3D68"/>
    <w:rsid w:val="001C3F81"/>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DF9"/>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7DE"/>
    <w:rsid w:val="001D2CA4"/>
    <w:rsid w:val="001D2D0C"/>
    <w:rsid w:val="001D3507"/>
    <w:rsid w:val="001D363E"/>
    <w:rsid w:val="001D3871"/>
    <w:rsid w:val="001D3936"/>
    <w:rsid w:val="001D3AB8"/>
    <w:rsid w:val="001D3C93"/>
    <w:rsid w:val="001D3CC4"/>
    <w:rsid w:val="001D3ED1"/>
    <w:rsid w:val="001D3F4E"/>
    <w:rsid w:val="001D3FDA"/>
    <w:rsid w:val="001D400A"/>
    <w:rsid w:val="001D419E"/>
    <w:rsid w:val="001D42F4"/>
    <w:rsid w:val="001D4405"/>
    <w:rsid w:val="001D4547"/>
    <w:rsid w:val="001D4657"/>
    <w:rsid w:val="001D4CE0"/>
    <w:rsid w:val="001D4D9E"/>
    <w:rsid w:val="001D4E94"/>
    <w:rsid w:val="001D515E"/>
    <w:rsid w:val="001D51A4"/>
    <w:rsid w:val="001D531D"/>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3DF9"/>
    <w:rsid w:val="001E40D9"/>
    <w:rsid w:val="001E4167"/>
    <w:rsid w:val="001E4190"/>
    <w:rsid w:val="001E428F"/>
    <w:rsid w:val="001E4330"/>
    <w:rsid w:val="001E43E1"/>
    <w:rsid w:val="001E44AD"/>
    <w:rsid w:val="001E44F5"/>
    <w:rsid w:val="001E4547"/>
    <w:rsid w:val="001E457B"/>
    <w:rsid w:val="001E493B"/>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5C"/>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7A3"/>
    <w:rsid w:val="002028F5"/>
    <w:rsid w:val="0020293A"/>
    <w:rsid w:val="00202A6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EB1"/>
    <w:rsid w:val="00206077"/>
    <w:rsid w:val="002060DB"/>
    <w:rsid w:val="002060FE"/>
    <w:rsid w:val="002064B2"/>
    <w:rsid w:val="0020655B"/>
    <w:rsid w:val="00206641"/>
    <w:rsid w:val="0020677C"/>
    <w:rsid w:val="00206BBC"/>
    <w:rsid w:val="00206C3E"/>
    <w:rsid w:val="00206CB7"/>
    <w:rsid w:val="00207136"/>
    <w:rsid w:val="0020737A"/>
    <w:rsid w:val="0020743B"/>
    <w:rsid w:val="0020769D"/>
    <w:rsid w:val="00207776"/>
    <w:rsid w:val="002077D6"/>
    <w:rsid w:val="0020797F"/>
    <w:rsid w:val="002079CA"/>
    <w:rsid w:val="00207C49"/>
    <w:rsid w:val="00207D65"/>
    <w:rsid w:val="00207D8B"/>
    <w:rsid w:val="00207E9F"/>
    <w:rsid w:val="00207FA6"/>
    <w:rsid w:val="00207FC8"/>
    <w:rsid w:val="002100D0"/>
    <w:rsid w:val="00210457"/>
    <w:rsid w:val="00210B12"/>
    <w:rsid w:val="00210CD7"/>
    <w:rsid w:val="002112DA"/>
    <w:rsid w:val="002113DA"/>
    <w:rsid w:val="00211402"/>
    <w:rsid w:val="00211586"/>
    <w:rsid w:val="002115E3"/>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BE4"/>
    <w:rsid w:val="00214C34"/>
    <w:rsid w:val="00214D51"/>
    <w:rsid w:val="00214F00"/>
    <w:rsid w:val="002151C8"/>
    <w:rsid w:val="002157BB"/>
    <w:rsid w:val="002157BD"/>
    <w:rsid w:val="002157BF"/>
    <w:rsid w:val="00215B0E"/>
    <w:rsid w:val="00215B6F"/>
    <w:rsid w:val="00215EE9"/>
    <w:rsid w:val="0021602F"/>
    <w:rsid w:val="00216096"/>
    <w:rsid w:val="00216114"/>
    <w:rsid w:val="002161CA"/>
    <w:rsid w:val="002162A9"/>
    <w:rsid w:val="002164EA"/>
    <w:rsid w:val="00216703"/>
    <w:rsid w:val="0021696C"/>
    <w:rsid w:val="002169E0"/>
    <w:rsid w:val="00216A40"/>
    <w:rsid w:val="00216AB2"/>
    <w:rsid w:val="00216AE5"/>
    <w:rsid w:val="00216B13"/>
    <w:rsid w:val="00216B38"/>
    <w:rsid w:val="002170F3"/>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4F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A2"/>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301BA"/>
    <w:rsid w:val="002302DB"/>
    <w:rsid w:val="00230508"/>
    <w:rsid w:val="002305A6"/>
    <w:rsid w:val="002305C6"/>
    <w:rsid w:val="002309AD"/>
    <w:rsid w:val="00230CBA"/>
    <w:rsid w:val="00230EF1"/>
    <w:rsid w:val="00230EF9"/>
    <w:rsid w:val="00230FA4"/>
    <w:rsid w:val="00230FF7"/>
    <w:rsid w:val="00231015"/>
    <w:rsid w:val="0023116C"/>
    <w:rsid w:val="00231362"/>
    <w:rsid w:val="002315DA"/>
    <w:rsid w:val="00231BDA"/>
    <w:rsid w:val="00231E3A"/>
    <w:rsid w:val="00231EFA"/>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A25"/>
    <w:rsid w:val="00234B22"/>
    <w:rsid w:val="00234BB7"/>
    <w:rsid w:val="00234CC7"/>
    <w:rsid w:val="00234D12"/>
    <w:rsid w:val="00234DE9"/>
    <w:rsid w:val="00234E39"/>
    <w:rsid w:val="00234E73"/>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C61"/>
    <w:rsid w:val="00241DB9"/>
    <w:rsid w:val="00241EA1"/>
    <w:rsid w:val="00242119"/>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B3F"/>
    <w:rsid w:val="00254C6C"/>
    <w:rsid w:val="00254C8E"/>
    <w:rsid w:val="00254F93"/>
    <w:rsid w:val="00255008"/>
    <w:rsid w:val="002552C6"/>
    <w:rsid w:val="002553FF"/>
    <w:rsid w:val="00255436"/>
    <w:rsid w:val="0025559A"/>
    <w:rsid w:val="002556E4"/>
    <w:rsid w:val="00255877"/>
    <w:rsid w:val="002559E3"/>
    <w:rsid w:val="00255B27"/>
    <w:rsid w:val="00255E48"/>
    <w:rsid w:val="00255EF3"/>
    <w:rsid w:val="00255EF6"/>
    <w:rsid w:val="00255F0C"/>
    <w:rsid w:val="00255FF2"/>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301"/>
    <w:rsid w:val="00262536"/>
    <w:rsid w:val="0026258F"/>
    <w:rsid w:val="002625DD"/>
    <w:rsid w:val="00262717"/>
    <w:rsid w:val="0026289C"/>
    <w:rsid w:val="00262A15"/>
    <w:rsid w:val="00262B88"/>
    <w:rsid w:val="00262D19"/>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CE"/>
    <w:rsid w:val="00265108"/>
    <w:rsid w:val="00265168"/>
    <w:rsid w:val="002653CD"/>
    <w:rsid w:val="002654EA"/>
    <w:rsid w:val="00265690"/>
    <w:rsid w:val="002656EE"/>
    <w:rsid w:val="0026584D"/>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25B"/>
    <w:rsid w:val="002702B1"/>
    <w:rsid w:val="002702BB"/>
    <w:rsid w:val="0027049F"/>
    <w:rsid w:val="00270567"/>
    <w:rsid w:val="002706D6"/>
    <w:rsid w:val="002707D0"/>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958"/>
    <w:rsid w:val="002829F5"/>
    <w:rsid w:val="00282ADF"/>
    <w:rsid w:val="00282C28"/>
    <w:rsid w:val="00282D3A"/>
    <w:rsid w:val="00282D55"/>
    <w:rsid w:val="00282E84"/>
    <w:rsid w:val="00282FF2"/>
    <w:rsid w:val="002830C9"/>
    <w:rsid w:val="002831D9"/>
    <w:rsid w:val="0028331A"/>
    <w:rsid w:val="002834A5"/>
    <w:rsid w:val="002834C9"/>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CF5"/>
    <w:rsid w:val="00286F9C"/>
    <w:rsid w:val="002871E0"/>
    <w:rsid w:val="00287207"/>
    <w:rsid w:val="002873E9"/>
    <w:rsid w:val="00287506"/>
    <w:rsid w:val="00287533"/>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648"/>
    <w:rsid w:val="002928BF"/>
    <w:rsid w:val="00292C9D"/>
    <w:rsid w:val="00292D4A"/>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400"/>
    <w:rsid w:val="00295413"/>
    <w:rsid w:val="00295560"/>
    <w:rsid w:val="00295743"/>
    <w:rsid w:val="00295813"/>
    <w:rsid w:val="00295D0A"/>
    <w:rsid w:val="00296077"/>
    <w:rsid w:val="002962E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969"/>
    <w:rsid w:val="002A1CAD"/>
    <w:rsid w:val="002A2256"/>
    <w:rsid w:val="002A2288"/>
    <w:rsid w:val="002A22A1"/>
    <w:rsid w:val="002A243B"/>
    <w:rsid w:val="002A2461"/>
    <w:rsid w:val="002A24CB"/>
    <w:rsid w:val="002A257E"/>
    <w:rsid w:val="002A25FB"/>
    <w:rsid w:val="002A2699"/>
    <w:rsid w:val="002A27FC"/>
    <w:rsid w:val="002A298B"/>
    <w:rsid w:val="002A2A61"/>
    <w:rsid w:val="002A2B63"/>
    <w:rsid w:val="002A2BBA"/>
    <w:rsid w:val="002A2E1C"/>
    <w:rsid w:val="002A2E3E"/>
    <w:rsid w:val="002A2EA7"/>
    <w:rsid w:val="002A2F9B"/>
    <w:rsid w:val="002A3186"/>
    <w:rsid w:val="002A31EF"/>
    <w:rsid w:val="002A32A0"/>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326"/>
    <w:rsid w:val="002A6546"/>
    <w:rsid w:val="002A6614"/>
    <w:rsid w:val="002A6A8E"/>
    <w:rsid w:val="002A6C12"/>
    <w:rsid w:val="002A6CA0"/>
    <w:rsid w:val="002A6CF0"/>
    <w:rsid w:val="002A6D2B"/>
    <w:rsid w:val="002A6DF7"/>
    <w:rsid w:val="002A76A6"/>
    <w:rsid w:val="002A7756"/>
    <w:rsid w:val="002A7778"/>
    <w:rsid w:val="002A79A2"/>
    <w:rsid w:val="002A79B0"/>
    <w:rsid w:val="002A7A83"/>
    <w:rsid w:val="002A7C64"/>
    <w:rsid w:val="002A7D30"/>
    <w:rsid w:val="002A7F4B"/>
    <w:rsid w:val="002A7F7B"/>
    <w:rsid w:val="002B00A6"/>
    <w:rsid w:val="002B011D"/>
    <w:rsid w:val="002B01E1"/>
    <w:rsid w:val="002B0213"/>
    <w:rsid w:val="002B0238"/>
    <w:rsid w:val="002B06C6"/>
    <w:rsid w:val="002B072B"/>
    <w:rsid w:val="002B07FC"/>
    <w:rsid w:val="002B0813"/>
    <w:rsid w:val="002B08E9"/>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72F"/>
    <w:rsid w:val="002C6989"/>
    <w:rsid w:val="002C6A64"/>
    <w:rsid w:val="002C6CBA"/>
    <w:rsid w:val="002C6CF1"/>
    <w:rsid w:val="002C6DAC"/>
    <w:rsid w:val="002C6E70"/>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4"/>
    <w:rsid w:val="002D137A"/>
    <w:rsid w:val="002D14B1"/>
    <w:rsid w:val="002D15A9"/>
    <w:rsid w:val="002D16FF"/>
    <w:rsid w:val="002D1731"/>
    <w:rsid w:val="002D17AB"/>
    <w:rsid w:val="002D17BC"/>
    <w:rsid w:val="002D17E9"/>
    <w:rsid w:val="002D185A"/>
    <w:rsid w:val="002D1A55"/>
    <w:rsid w:val="002D1A81"/>
    <w:rsid w:val="002D1A9A"/>
    <w:rsid w:val="002D1B90"/>
    <w:rsid w:val="002D1BD8"/>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A0"/>
    <w:rsid w:val="002D33DC"/>
    <w:rsid w:val="002D35E4"/>
    <w:rsid w:val="002D3915"/>
    <w:rsid w:val="002D39A8"/>
    <w:rsid w:val="002D3C5B"/>
    <w:rsid w:val="002D3FE7"/>
    <w:rsid w:val="002D41F2"/>
    <w:rsid w:val="002D441A"/>
    <w:rsid w:val="002D4520"/>
    <w:rsid w:val="002D481A"/>
    <w:rsid w:val="002D4C07"/>
    <w:rsid w:val="002D4D1C"/>
    <w:rsid w:val="002D4D31"/>
    <w:rsid w:val="002D4E09"/>
    <w:rsid w:val="002D5041"/>
    <w:rsid w:val="002D5195"/>
    <w:rsid w:val="002D51DF"/>
    <w:rsid w:val="002D523A"/>
    <w:rsid w:val="002D52D8"/>
    <w:rsid w:val="002D530A"/>
    <w:rsid w:val="002D55BF"/>
    <w:rsid w:val="002D5734"/>
    <w:rsid w:val="002D5BD5"/>
    <w:rsid w:val="002D5BF6"/>
    <w:rsid w:val="002D5E27"/>
    <w:rsid w:val="002D5EBB"/>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59B"/>
    <w:rsid w:val="002E16FE"/>
    <w:rsid w:val="002E1815"/>
    <w:rsid w:val="002E1866"/>
    <w:rsid w:val="002E1B11"/>
    <w:rsid w:val="002E1BAB"/>
    <w:rsid w:val="002E1C0B"/>
    <w:rsid w:val="002E1FC1"/>
    <w:rsid w:val="002E206E"/>
    <w:rsid w:val="002E2143"/>
    <w:rsid w:val="002E246D"/>
    <w:rsid w:val="002E2773"/>
    <w:rsid w:val="002E29D8"/>
    <w:rsid w:val="002E2A5F"/>
    <w:rsid w:val="002E2B3F"/>
    <w:rsid w:val="002E2D0D"/>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C4"/>
    <w:rsid w:val="002E6D30"/>
    <w:rsid w:val="002E6D8F"/>
    <w:rsid w:val="002E6F2C"/>
    <w:rsid w:val="002E6F39"/>
    <w:rsid w:val="002E6FC8"/>
    <w:rsid w:val="002E6FDB"/>
    <w:rsid w:val="002E7134"/>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9A2"/>
    <w:rsid w:val="002F0A34"/>
    <w:rsid w:val="002F0A54"/>
    <w:rsid w:val="002F0A5F"/>
    <w:rsid w:val="002F0D1C"/>
    <w:rsid w:val="002F0ED8"/>
    <w:rsid w:val="002F10D5"/>
    <w:rsid w:val="002F122B"/>
    <w:rsid w:val="002F1648"/>
    <w:rsid w:val="002F177C"/>
    <w:rsid w:val="002F1816"/>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7D8"/>
    <w:rsid w:val="002F5DE0"/>
    <w:rsid w:val="002F5E47"/>
    <w:rsid w:val="002F5E84"/>
    <w:rsid w:val="002F5ED4"/>
    <w:rsid w:val="002F5FED"/>
    <w:rsid w:val="002F6278"/>
    <w:rsid w:val="002F62A0"/>
    <w:rsid w:val="002F6514"/>
    <w:rsid w:val="002F66C1"/>
    <w:rsid w:val="002F6798"/>
    <w:rsid w:val="002F6949"/>
    <w:rsid w:val="002F6B91"/>
    <w:rsid w:val="002F6D47"/>
    <w:rsid w:val="002F6DDD"/>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C54"/>
    <w:rsid w:val="00307C82"/>
    <w:rsid w:val="00307CB3"/>
    <w:rsid w:val="00307CF9"/>
    <w:rsid w:val="00307D82"/>
    <w:rsid w:val="00307E92"/>
    <w:rsid w:val="003101F5"/>
    <w:rsid w:val="003102DF"/>
    <w:rsid w:val="0031039C"/>
    <w:rsid w:val="00310415"/>
    <w:rsid w:val="00310D02"/>
    <w:rsid w:val="00310DCE"/>
    <w:rsid w:val="00310ED5"/>
    <w:rsid w:val="0031127B"/>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D6B"/>
    <w:rsid w:val="00313F0D"/>
    <w:rsid w:val="00313F33"/>
    <w:rsid w:val="00314056"/>
    <w:rsid w:val="00314164"/>
    <w:rsid w:val="00314225"/>
    <w:rsid w:val="00314489"/>
    <w:rsid w:val="003144AA"/>
    <w:rsid w:val="003144B7"/>
    <w:rsid w:val="003147CB"/>
    <w:rsid w:val="003148A0"/>
    <w:rsid w:val="00314920"/>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F8"/>
    <w:rsid w:val="003216A4"/>
    <w:rsid w:val="003216F9"/>
    <w:rsid w:val="003219A4"/>
    <w:rsid w:val="00321A3D"/>
    <w:rsid w:val="00321AE9"/>
    <w:rsid w:val="00321B4F"/>
    <w:rsid w:val="00321CFD"/>
    <w:rsid w:val="00321E32"/>
    <w:rsid w:val="00321E4E"/>
    <w:rsid w:val="0032201F"/>
    <w:rsid w:val="003220D6"/>
    <w:rsid w:val="0032213C"/>
    <w:rsid w:val="0032215B"/>
    <w:rsid w:val="0032220E"/>
    <w:rsid w:val="00322231"/>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76B"/>
    <w:rsid w:val="003238C9"/>
    <w:rsid w:val="00323922"/>
    <w:rsid w:val="0032394D"/>
    <w:rsid w:val="0032396B"/>
    <w:rsid w:val="00323D47"/>
    <w:rsid w:val="003240CD"/>
    <w:rsid w:val="0032412D"/>
    <w:rsid w:val="0032418A"/>
    <w:rsid w:val="0032438F"/>
    <w:rsid w:val="003246B5"/>
    <w:rsid w:val="003246CD"/>
    <w:rsid w:val="0032497F"/>
    <w:rsid w:val="0032498E"/>
    <w:rsid w:val="00324D33"/>
    <w:rsid w:val="00324F19"/>
    <w:rsid w:val="00324FAC"/>
    <w:rsid w:val="003253BC"/>
    <w:rsid w:val="003257C8"/>
    <w:rsid w:val="003257CB"/>
    <w:rsid w:val="003258B8"/>
    <w:rsid w:val="00325ACA"/>
    <w:rsid w:val="00325E81"/>
    <w:rsid w:val="00325EF7"/>
    <w:rsid w:val="0032602D"/>
    <w:rsid w:val="003261E6"/>
    <w:rsid w:val="003261E7"/>
    <w:rsid w:val="003261F2"/>
    <w:rsid w:val="003263DF"/>
    <w:rsid w:val="00326525"/>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9EF"/>
    <w:rsid w:val="003339F1"/>
    <w:rsid w:val="00333BBF"/>
    <w:rsid w:val="00333C43"/>
    <w:rsid w:val="00333E24"/>
    <w:rsid w:val="00333EE7"/>
    <w:rsid w:val="00333F4B"/>
    <w:rsid w:val="0033400D"/>
    <w:rsid w:val="00334382"/>
    <w:rsid w:val="003343EB"/>
    <w:rsid w:val="00334511"/>
    <w:rsid w:val="00334881"/>
    <w:rsid w:val="00334A68"/>
    <w:rsid w:val="00334B51"/>
    <w:rsid w:val="0033502A"/>
    <w:rsid w:val="00335152"/>
    <w:rsid w:val="003351AD"/>
    <w:rsid w:val="00335252"/>
    <w:rsid w:val="0033528B"/>
    <w:rsid w:val="00335302"/>
    <w:rsid w:val="00335469"/>
    <w:rsid w:val="00335515"/>
    <w:rsid w:val="00335899"/>
    <w:rsid w:val="003359D0"/>
    <w:rsid w:val="003359E4"/>
    <w:rsid w:val="00335BA1"/>
    <w:rsid w:val="00335D60"/>
    <w:rsid w:val="00335D9C"/>
    <w:rsid w:val="00335DB7"/>
    <w:rsid w:val="00335FD9"/>
    <w:rsid w:val="00336068"/>
    <w:rsid w:val="00336164"/>
    <w:rsid w:val="003364B0"/>
    <w:rsid w:val="00336707"/>
    <w:rsid w:val="00336869"/>
    <w:rsid w:val="0033692E"/>
    <w:rsid w:val="00336A20"/>
    <w:rsid w:val="00336CB2"/>
    <w:rsid w:val="00336DEA"/>
    <w:rsid w:val="00336FBD"/>
    <w:rsid w:val="00337062"/>
    <w:rsid w:val="003370A3"/>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D3E"/>
    <w:rsid w:val="00342D4A"/>
    <w:rsid w:val="00342E62"/>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06"/>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B"/>
    <w:rsid w:val="00385056"/>
    <w:rsid w:val="0038511C"/>
    <w:rsid w:val="00385123"/>
    <w:rsid w:val="00385447"/>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616"/>
    <w:rsid w:val="003876A6"/>
    <w:rsid w:val="0038772F"/>
    <w:rsid w:val="003877CD"/>
    <w:rsid w:val="003879DA"/>
    <w:rsid w:val="00387AAC"/>
    <w:rsid w:val="00387C66"/>
    <w:rsid w:val="00387C7D"/>
    <w:rsid w:val="00387D8A"/>
    <w:rsid w:val="00387DAA"/>
    <w:rsid w:val="00390432"/>
    <w:rsid w:val="003904DA"/>
    <w:rsid w:val="0039062B"/>
    <w:rsid w:val="00390644"/>
    <w:rsid w:val="003907B3"/>
    <w:rsid w:val="00390A65"/>
    <w:rsid w:val="00390B0F"/>
    <w:rsid w:val="00390C9F"/>
    <w:rsid w:val="00390CA0"/>
    <w:rsid w:val="00390CF5"/>
    <w:rsid w:val="00390F5E"/>
    <w:rsid w:val="00390FFE"/>
    <w:rsid w:val="003910BE"/>
    <w:rsid w:val="00391303"/>
    <w:rsid w:val="0039159A"/>
    <w:rsid w:val="003915B5"/>
    <w:rsid w:val="003917D4"/>
    <w:rsid w:val="0039193F"/>
    <w:rsid w:val="003919B8"/>
    <w:rsid w:val="00391B2F"/>
    <w:rsid w:val="00391D58"/>
    <w:rsid w:val="00391ECD"/>
    <w:rsid w:val="00392010"/>
    <w:rsid w:val="00392216"/>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304"/>
    <w:rsid w:val="003B0333"/>
    <w:rsid w:val="003B0430"/>
    <w:rsid w:val="003B04D8"/>
    <w:rsid w:val="003B04F1"/>
    <w:rsid w:val="003B0679"/>
    <w:rsid w:val="003B06C0"/>
    <w:rsid w:val="003B06E2"/>
    <w:rsid w:val="003B090C"/>
    <w:rsid w:val="003B09BE"/>
    <w:rsid w:val="003B1063"/>
    <w:rsid w:val="003B15BD"/>
    <w:rsid w:val="003B1670"/>
    <w:rsid w:val="003B16CF"/>
    <w:rsid w:val="003B1813"/>
    <w:rsid w:val="003B1A71"/>
    <w:rsid w:val="003B1BFF"/>
    <w:rsid w:val="003B1D53"/>
    <w:rsid w:val="003B1D73"/>
    <w:rsid w:val="003B2161"/>
    <w:rsid w:val="003B21D0"/>
    <w:rsid w:val="003B2381"/>
    <w:rsid w:val="003B278C"/>
    <w:rsid w:val="003B2A61"/>
    <w:rsid w:val="003B2F65"/>
    <w:rsid w:val="003B3688"/>
    <w:rsid w:val="003B37EC"/>
    <w:rsid w:val="003B3857"/>
    <w:rsid w:val="003B388D"/>
    <w:rsid w:val="003B3977"/>
    <w:rsid w:val="003B3C6C"/>
    <w:rsid w:val="003B3C96"/>
    <w:rsid w:val="003B3FEC"/>
    <w:rsid w:val="003B400E"/>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A04"/>
    <w:rsid w:val="003D0A0C"/>
    <w:rsid w:val="003D0D94"/>
    <w:rsid w:val="003D0E51"/>
    <w:rsid w:val="003D0E83"/>
    <w:rsid w:val="003D10A2"/>
    <w:rsid w:val="003D19EF"/>
    <w:rsid w:val="003D1AB5"/>
    <w:rsid w:val="003D1B01"/>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54"/>
    <w:rsid w:val="003D4466"/>
    <w:rsid w:val="003D447D"/>
    <w:rsid w:val="003D45F8"/>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38E"/>
    <w:rsid w:val="003E1398"/>
    <w:rsid w:val="003E16A6"/>
    <w:rsid w:val="003E16E0"/>
    <w:rsid w:val="003E17DB"/>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056"/>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963"/>
    <w:rsid w:val="003E7992"/>
    <w:rsid w:val="003E79F0"/>
    <w:rsid w:val="003E7C1B"/>
    <w:rsid w:val="003E7D5A"/>
    <w:rsid w:val="003E7F2A"/>
    <w:rsid w:val="003E7F9C"/>
    <w:rsid w:val="003E7FD0"/>
    <w:rsid w:val="003E7FF4"/>
    <w:rsid w:val="003F0103"/>
    <w:rsid w:val="003F01D8"/>
    <w:rsid w:val="003F02C1"/>
    <w:rsid w:val="003F03A8"/>
    <w:rsid w:val="003F040C"/>
    <w:rsid w:val="003F04CA"/>
    <w:rsid w:val="003F05EB"/>
    <w:rsid w:val="003F077E"/>
    <w:rsid w:val="003F0843"/>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96A"/>
    <w:rsid w:val="003F7C3A"/>
    <w:rsid w:val="003F7D8D"/>
    <w:rsid w:val="003F7F16"/>
    <w:rsid w:val="004002EF"/>
    <w:rsid w:val="00400744"/>
    <w:rsid w:val="00400942"/>
    <w:rsid w:val="004009D2"/>
    <w:rsid w:val="00400B5F"/>
    <w:rsid w:val="00400C31"/>
    <w:rsid w:val="00400D60"/>
    <w:rsid w:val="00400D80"/>
    <w:rsid w:val="00400E49"/>
    <w:rsid w:val="00401126"/>
    <w:rsid w:val="00401144"/>
    <w:rsid w:val="0040131C"/>
    <w:rsid w:val="0040188C"/>
    <w:rsid w:val="0040197B"/>
    <w:rsid w:val="00401D5E"/>
    <w:rsid w:val="00401E32"/>
    <w:rsid w:val="004020DA"/>
    <w:rsid w:val="004022D9"/>
    <w:rsid w:val="00402582"/>
    <w:rsid w:val="0040268D"/>
    <w:rsid w:val="00402771"/>
    <w:rsid w:val="004028FE"/>
    <w:rsid w:val="004034C5"/>
    <w:rsid w:val="00403624"/>
    <w:rsid w:val="00403636"/>
    <w:rsid w:val="0040374D"/>
    <w:rsid w:val="0040377D"/>
    <w:rsid w:val="004038C9"/>
    <w:rsid w:val="004039E0"/>
    <w:rsid w:val="00403D0F"/>
    <w:rsid w:val="00403D57"/>
    <w:rsid w:val="00403D98"/>
    <w:rsid w:val="004040AC"/>
    <w:rsid w:val="00404264"/>
    <w:rsid w:val="004044BD"/>
    <w:rsid w:val="004044FE"/>
    <w:rsid w:val="0040455A"/>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594"/>
    <w:rsid w:val="004165A8"/>
    <w:rsid w:val="004167F7"/>
    <w:rsid w:val="00416AB5"/>
    <w:rsid w:val="00416B6E"/>
    <w:rsid w:val="00416B79"/>
    <w:rsid w:val="00416FE9"/>
    <w:rsid w:val="004170EF"/>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F0"/>
    <w:rsid w:val="004216BC"/>
    <w:rsid w:val="00421A18"/>
    <w:rsid w:val="00421ADD"/>
    <w:rsid w:val="00421D45"/>
    <w:rsid w:val="00421EAA"/>
    <w:rsid w:val="00421F83"/>
    <w:rsid w:val="00421FCD"/>
    <w:rsid w:val="00422118"/>
    <w:rsid w:val="004223DF"/>
    <w:rsid w:val="0042247A"/>
    <w:rsid w:val="00422572"/>
    <w:rsid w:val="00422A68"/>
    <w:rsid w:val="00422B50"/>
    <w:rsid w:val="00422B7E"/>
    <w:rsid w:val="00422C04"/>
    <w:rsid w:val="00422C0C"/>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703"/>
    <w:rsid w:val="00425849"/>
    <w:rsid w:val="00425963"/>
    <w:rsid w:val="00425A3E"/>
    <w:rsid w:val="00425B34"/>
    <w:rsid w:val="00425BCC"/>
    <w:rsid w:val="00425BDB"/>
    <w:rsid w:val="00425D31"/>
    <w:rsid w:val="00425D69"/>
    <w:rsid w:val="00425DD1"/>
    <w:rsid w:val="00425E4D"/>
    <w:rsid w:val="00425EB2"/>
    <w:rsid w:val="0042612D"/>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76A"/>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0E9E"/>
    <w:rsid w:val="00441073"/>
    <w:rsid w:val="004410CA"/>
    <w:rsid w:val="00441197"/>
    <w:rsid w:val="004413F4"/>
    <w:rsid w:val="0044156E"/>
    <w:rsid w:val="0044172B"/>
    <w:rsid w:val="004418F2"/>
    <w:rsid w:val="00441D12"/>
    <w:rsid w:val="00442108"/>
    <w:rsid w:val="004423AD"/>
    <w:rsid w:val="00442400"/>
    <w:rsid w:val="00442558"/>
    <w:rsid w:val="00442AE0"/>
    <w:rsid w:val="00442B44"/>
    <w:rsid w:val="00442C2B"/>
    <w:rsid w:val="00442C63"/>
    <w:rsid w:val="00442EC5"/>
    <w:rsid w:val="004431F4"/>
    <w:rsid w:val="00443243"/>
    <w:rsid w:val="004433C5"/>
    <w:rsid w:val="0044370A"/>
    <w:rsid w:val="0044399E"/>
    <w:rsid w:val="00443AD1"/>
    <w:rsid w:val="00443BB4"/>
    <w:rsid w:val="00443C5B"/>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CDF"/>
    <w:rsid w:val="00445D11"/>
    <w:rsid w:val="00445DF9"/>
    <w:rsid w:val="00445E05"/>
    <w:rsid w:val="00445EAA"/>
    <w:rsid w:val="00446206"/>
    <w:rsid w:val="004463B0"/>
    <w:rsid w:val="004466BC"/>
    <w:rsid w:val="00446870"/>
    <w:rsid w:val="00446CFD"/>
    <w:rsid w:val="0044715C"/>
    <w:rsid w:val="00447274"/>
    <w:rsid w:val="0044746A"/>
    <w:rsid w:val="00447548"/>
    <w:rsid w:val="004475D0"/>
    <w:rsid w:val="004476AB"/>
    <w:rsid w:val="004476FA"/>
    <w:rsid w:val="00447769"/>
    <w:rsid w:val="00447A53"/>
    <w:rsid w:val="00447BE9"/>
    <w:rsid w:val="00450175"/>
    <w:rsid w:val="0045037F"/>
    <w:rsid w:val="00450411"/>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F73"/>
    <w:rsid w:val="0046000B"/>
    <w:rsid w:val="004602B6"/>
    <w:rsid w:val="00460895"/>
    <w:rsid w:val="004608D3"/>
    <w:rsid w:val="00460B6A"/>
    <w:rsid w:val="00460B88"/>
    <w:rsid w:val="00460DF0"/>
    <w:rsid w:val="00460ED0"/>
    <w:rsid w:val="00460F91"/>
    <w:rsid w:val="004611C3"/>
    <w:rsid w:val="004615E3"/>
    <w:rsid w:val="00461668"/>
    <w:rsid w:val="00461857"/>
    <w:rsid w:val="00461AE6"/>
    <w:rsid w:val="00461B3D"/>
    <w:rsid w:val="00461E13"/>
    <w:rsid w:val="004621B4"/>
    <w:rsid w:val="00462965"/>
    <w:rsid w:val="00462BB2"/>
    <w:rsid w:val="00462F89"/>
    <w:rsid w:val="004630AB"/>
    <w:rsid w:val="004630FE"/>
    <w:rsid w:val="004632BC"/>
    <w:rsid w:val="0046331E"/>
    <w:rsid w:val="0046359D"/>
    <w:rsid w:val="00463A16"/>
    <w:rsid w:val="00463AF1"/>
    <w:rsid w:val="00463C61"/>
    <w:rsid w:val="00463C74"/>
    <w:rsid w:val="00463CF0"/>
    <w:rsid w:val="00463E0E"/>
    <w:rsid w:val="0046447D"/>
    <w:rsid w:val="004645C6"/>
    <w:rsid w:val="004646C3"/>
    <w:rsid w:val="00464B9D"/>
    <w:rsid w:val="00464C7A"/>
    <w:rsid w:val="00464EE7"/>
    <w:rsid w:val="00464FDD"/>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C2"/>
    <w:rsid w:val="0047342A"/>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80548"/>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367"/>
    <w:rsid w:val="00484391"/>
    <w:rsid w:val="00484849"/>
    <w:rsid w:val="00484A0C"/>
    <w:rsid w:val="00484A6A"/>
    <w:rsid w:val="00484B80"/>
    <w:rsid w:val="00484F97"/>
    <w:rsid w:val="00485016"/>
    <w:rsid w:val="00485131"/>
    <w:rsid w:val="00485507"/>
    <w:rsid w:val="0048552F"/>
    <w:rsid w:val="004859A8"/>
    <w:rsid w:val="004859F9"/>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7B"/>
    <w:rsid w:val="004931A7"/>
    <w:rsid w:val="004931D9"/>
    <w:rsid w:val="0049327D"/>
    <w:rsid w:val="0049359F"/>
    <w:rsid w:val="004935D0"/>
    <w:rsid w:val="004935D4"/>
    <w:rsid w:val="00493624"/>
    <w:rsid w:val="00493A97"/>
    <w:rsid w:val="00493B2C"/>
    <w:rsid w:val="00493C6C"/>
    <w:rsid w:val="004940B3"/>
    <w:rsid w:val="004943C1"/>
    <w:rsid w:val="0049440D"/>
    <w:rsid w:val="00494422"/>
    <w:rsid w:val="004945E1"/>
    <w:rsid w:val="00494677"/>
    <w:rsid w:val="0049496D"/>
    <w:rsid w:val="00494A90"/>
    <w:rsid w:val="00494BFE"/>
    <w:rsid w:val="00494D82"/>
    <w:rsid w:val="00494EA8"/>
    <w:rsid w:val="00494F8B"/>
    <w:rsid w:val="004952B2"/>
    <w:rsid w:val="004954E5"/>
    <w:rsid w:val="00495976"/>
    <w:rsid w:val="00495B95"/>
    <w:rsid w:val="00495D0C"/>
    <w:rsid w:val="00495D11"/>
    <w:rsid w:val="00495D6E"/>
    <w:rsid w:val="00495E33"/>
    <w:rsid w:val="004960EE"/>
    <w:rsid w:val="00496313"/>
    <w:rsid w:val="004963D6"/>
    <w:rsid w:val="0049695E"/>
    <w:rsid w:val="004969CE"/>
    <w:rsid w:val="00496A29"/>
    <w:rsid w:val="00496BEE"/>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748"/>
    <w:rsid w:val="004A09CD"/>
    <w:rsid w:val="004A0B43"/>
    <w:rsid w:val="004A0D47"/>
    <w:rsid w:val="004A0D6B"/>
    <w:rsid w:val="004A0D7A"/>
    <w:rsid w:val="004A0E38"/>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E6C"/>
    <w:rsid w:val="004A6FD0"/>
    <w:rsid w:val="004A712D"/>
    <w:rsid w:val="004A7342"/>
    <w:rsid w:val="004A7345"/>
    <w:rsid w:val="004A736A"/>
    <w:rsid w:val="004A7AAF"/>
    <w:rsid w:val="004A7C4E"/>
    <w:rsid w:val="004B0070"/>
    <w:rsid w:val="004B00B5"/>
    <w:rsid w:val="004B00D3"/>
    <w:rsid w:val="004B03EE"/>
    <w:rsid w:val="004B05FB"/>
    <w:rsid w:val="004B0747"/>
    <w:rsid w:val="004B0859"/>
    <w:rsid w:val="004B0C64"/>
    <w:rsid w:val="004B0F4D"/>
    <w:rsid w:val="004B0F74"/>
    <w:rsid w:val="004B1344"/>
    <w:rsid w:val="004B13FE"/>
    <w:rsid w:val="004B14F1"/>
    <w:rsid w:val="004B14FF"/>
    <w:rsid w:val="004B160F"/>
    <w:rsid w:val="004B164E"/>
    <w:rsid w:val="004B1762"/>
    <w:rsid w:val="004B196B"/>
    <w:rsid w:val="004B1A75"/>
    <w:rsid w:val="004B1A94"/>
    <w:rsid w:val="004B1C07"/>
    <w:rsid w:val="004B1D20"/>
    <w:rsid w:val="004B1DBA"/>
    <w:rsid w:val="004B1EE5"/>
    <w:rsid w:val="004B1F74"/>
    <w:rsid w:val="004B1FE6"/>
    <w:rsid w:val="004B2001"/>
    <w:rsid w:val="004B2248"/>
    <w:rsid w:val="004B23CD"/>
    <w:rsid w:val="004B2409"/>
    <w:rsid w:val="004B2413"/>
    <w:rsid w:val="004B24E5"/>
    <w:rsid w:val="004B296B"/>
    <w:rsid w:val="004B29ED"/>
    <w:rsid w:val="004B2AB7"/>
    <w:rsid w:val="004B3124"/>
    <w:rsid w:val="004B31D0"/>
    <w:rsid w:val="004B3463"/>
    <w:rsid w:val="004B3814"/>
    <w:rsid w:val="004B383D"/>
    <w:rsid w:val="004B3936"/>
    <w:rsid w:val="004B3EE6"/>
    <w:rsid w:val="004B4069"/>
    <w:rsid w:val="004B4576"/>
    <w:rsid w:val="004B4628"/>
    <w:rsid w:val="004B4728"/>
    <w:rsid w:val="004B4A03"/>
    <w:rsid w:val="004B4D09"/>
    <w:rsid w:val="004B4D69"/>
    <w:rsid w:val="004B51B5"/>
    <w:rsid w:val="004B539B"/>
    <w:rsid w:val="004B5411"/>
    <w:rsid w:val="004B5712"/>
    <w:rsid w:val="004B583C"/>
    <w:rsid w:val="004B5AA6"/>
    <w:rsid w:val="004B5B6B"/>
    <w:rsid w:val="004B5BA3"/>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7A8"/>
    <w:rsid w:val="004C77C7"/>
    <w:rsid w:val="004C7BA0"/>
    <w:rsid w:val="004C7DCB"/>
    <w:rsid w:val="004C7E78"/>
    <w:rsid w:val="004D0076"/>
    <w:rsid w:val="004D019B"/>
    <w:rsid w:val="004D0240"/>
    <w:rsid w:val="004D03BF"/>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53"/>
    <w:rsid w:val="004E393C"/>
    <w:rsid w:val="004E3DBB"/>
    <w:rsid w:val="004E413C"/>
    <w:rsid w:val="004E422F"/>
    <w:rsid w:val="004E4320"/>
    <w:rsid w:val="004E451E"/>
    <w:rsid w:val="004E45FE"/>
    <w:rsid w:val="004E47F4"/>
    <w:rsid w:val="004E4845"/>
    <w:rsid w:val="004E484C"/>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DC"/>
    <w:rsid w:val="004F2EEE"/>
    <w:rsid w:val="004F3085"/>
    <w:rsid w:val="004F30CF"/>
    <w:rsid w:val="004F318B"/>
    <w:rsid w:val="004F3639"/>
    <w:rsid w:val="004F3840"/>
    <w:rsid w:val="004F3CDF"/>
    <w:rsid w:val="004F3D82"/>
    <w:rsid w:val="004F3E6D"/>
    <w:rsid w:val="004F3EF6"/>
    <w:rsid w:val="004F3F0A"/>
    <w:rsid w:val="004F431D"/>
    <w:rsid w:val="004F432B"/>
    <w:rsid w:val="004F4464"/>
    <w:rsid w:val="004F45ED"/>
    <w:rsid w:val="004F497C"/>
    <w:rsid w:val="004F4A88"/>
    <w:rsid w:val="004F4AC9"/>
    <w:rsid w:val="004F4C5E"/>
    <w:rsid w:val="004F5041"/>
    <w:rsid w:val="004F507C"/>
    <w:rsid w:val="004F50ED"/>
    <w:rsid w:val="004F54BB"/>
    <w:rsid w:val="004F5517"/>
    <w:rsid w:val="004F553C"/>
    <w:rsid w:val="004F55AC"/>
    <w:rsid w:val="004F55F6"/>
    <w:rsid w:val="004F56D5"/>
    <w:rsid w:val="004F5812"/>
    <w:rsid w:val="004F58B1"/>
    <w:rsid w:val="004F592B"/>
    <w:rsid w:val="004F59B4"/>
    <w:rsid w:val="004F5B34"/>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FF"/>
    <w:rsid w:val="004F77F2"/>
    <w:rsid w:val="004F78B0"/>
    <w:rsid w:val="004F7B02"/>
    <w:rsid w:val="004F7E8E"/>
    <w:rsid w:val="00500260"/>
    <w:rsid w:val="0050093A"/>
    <w:rsid w:val="005009CE"/>
    <w:rsid w:val="005009E2"/>
    <w:rsid w:val="005009F2"/>
    <w:rsid w:val="00500C5E"/>
    <w:rsid w:val="00500E93"/>
    <w:rsid w:val="0050135E"/>
    <w:rsid w:val="0050141C"/>
    <w:rsid w:val="005015A3"/>
    <w:rsid w:val="005015DA"/>
    <w:rsid w:val="005017E7"/>
    <w:rsid w:val="00501C6A"/>
    <w:rsid w:val="00501DF7"/>
    <w:rsid w:val="00502080"/>
    <w:rsid w:val="005021FB"/>
    <w:rsid w:val="00502394"/>
    <w:rsid w:val="00502547"/>
    <w:rsid w:val="005027F2"/>
    <w:rsid w:val="00502B94"/>
    <w:rsid w:val="00502C36"/>
    <w:rsid w:val="00502DCF"/>
    <w:rsid w:val="00502EEC"/>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D6E"/>
    <w:rsid w:val="00506F90"/>
    <w:rsid w:val="00507016"/>
    <w:rsid w:val="00507252"/>
    <w:rsid w:val="005073CB"/>
    <w:rsid w:val="005076E8"/>
    <w:rsid w:val="005079D8"/>
    <w:rsid w:val="00507EA8"/>
    <w:rsid w:val="0051003E"/>
    <w:rsid w:val="0051015B"/>
    <w:rsid w:val="005101F5"/>
    <w:rsid w:val="0051028B"/>
    <w:rsid w:val="0051064A"/>
    <w:rsid w:val="00510723"/>
    <w:rsid w:val="005107C8"/>
    <w:rsid w:val="00511013"/>
    <w:rsid w:val="005110EF"/>
    <w:rsid w:val="00511324"/>
    <w:rsid w:val="00511417"/>
    <w:rsid w:val="00511720"/>
    <w:rsid w:val="00511772"/>
    <w:rsid w:val="0051185A"/>
    <w:rsid w:val="00511880"/>
    <w:rsid w:val="00511A09"/>
    <w:rsid w:val="00511A53"/>
    <w:rsid w:val="00511A5E"/>
    <w:rsid w:val="00511A95"/>
    <w:rsid w:val="00511BD7"/>
    <w:rsid w:val="00511D42"/>
    <w:rsid w:val="00511EE3"/>
    <w:rsid w:val="00512580"/>
    <w:rsid w:val="0051286E"/>
    <w:rsid w:val="00512A4C"/>
    <w:rsid w:val="00512B6C"/>
    <w:rsid w:val="00512B80"/>
    <w:rsid w:val="00512D7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5AB"/>
    <w:rsid w:val="00516A26"/>
    <w:rsid w:val="00516A5C"/>
    <w:rsid w:val="005170EE"/>
    <w:rsid w:val="005173F3"/>
    <w:rsid w:val="00517456"/>
    <w:rsid w:val="00517500"/>
    <w:rsid w:val="00517610"/>
    <w:rsid w:val="005176CF"/>
    <w:rsid w:val="00517896"/>
    <w:rsid w:val="00517905"/>
    <w:rsid w:val="00517BE4"/>
    <w:rsid w:val="00517FD2"/>
    <w:rsid w:val="005203BA"/>
    <w:rsid w:val="00520465"/>
    <w:rsid w:val="0052055C"/>
    <w:rsid w:val="005205D9"/>
    <w:rsid w:val="005206B1"/>
    <w:rsid w:val="005206D5"/>
    <w:rsid w:val="00520835"/>
    <w:rsid w:val="00520B5F"/>
    <w:rsid w:val="00520DD3"/>
    <w:rsid w:val="0052108C"/>
    <w:rsid w:val="00521341"/>
    <w:rsid w:val="00521650"/>
    <w:rsid w:val="00521794"/>
    <w:rsid w:val="00521845"/>
    <w:rsid w:val="005218CE"/>
    <w:rsid w:val="00521CD6"/>
    <w:rsid w:val="00521FE1"/>
    <w:rsid w:val="005220A4"/>
    <w:rsid w:val="005220D2"/>
    <w:rsid w:val="00522400"/>
    <w:rsid w:val="00522427"/>
    <w:rsid w:val="005224DB"/>
    <w:rsid w:val="00522993"/>
    <w:rsid w:val="00522D94"/>
    <w:rsid w:val="00522EA6"/>
    <w:rsid w:val="0052304D"/>
    <w:rsid w:val="00523062"/>
    <w:rsid w:val="00523251"/>
    <w:rsid w:val="005234DD"/>
    <w:rsid w:val="00523545"/>
    <w:rsid w:val="00523757"/>
    <w:rsid w:val="00523893"/>
    <w:rsid w:val="005238EE"/>
    <w:rsid w:val="005239C2"/>
    <w:rsid w:val="00523F7A"/>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DB5"/>
    <w:rsid w:val="00524DE2"/>
    <w:rsid w:val="00524ED7"/>
    <w:rsid w:val="00524F32"/>
    <w:rsid w:val="00524FCA"/>
    <w:rsid w:val="00524FE3"/>
    <w:rsid w:val="0052523A"/>
    <w:rsid w:val="0052527D"/>
    <w:rsid w:val="005256EE"/>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60BD"/>
    <w:rsid w:val="00536179"/>
    <w:rsid w:val="005361DD"/>
    <w:rsid w:val="005364A8"/>
    <w:rsid w:val="0053656F"/>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2171"/>
    <w:rsid w:val="005423AE"/>
    <w:rsid w:val="00542408"/>
    <w:rsid w:val="00542512"/>
    <w:rsid w:val="005427A2"/>
    <w:rsid w:val="0054288C"/>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240"/>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66"/>
    <w:rsid w:val="005539CD"/>
    <w:rsid w:val="00553A09"/>
    <w:rsid w:val="00553B8A"/>
    <w:rsid w:val="00553D90"/>
    <w:rsid w:val="0055413E"/>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D18"/>
    <w:rsid w:val="00562D9A"/>
    <w:rsid w:val="00562F84"/>
    <w:rsid w:val="00563005"/>
    <w:rsid w:val="005630BA"/>
    <w:rsid w:val="00563107"/>
    <w:rsid w:val="005631B5"/>
    <w:rsid w:val="00563205"/>
    <w:rsid w:val="005633F7"/>
    <w:rsid w:val="005636E0"/>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1A5"/>
    <w:rsid w:val="005712F8"/>
    <w:rsid w:val="00571301"/>
    <w:rsid w:val="005714F1"/>
    <w:rsid w:val="005715D2"/>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3059"/>
    <w:rsid w:val="005732ED"/>
    <w:rsid w:val="0057333E"/>
    <w:rsid w:val="0057343A"/>
    <w:rsid w:val="00573501"/>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5A3"/>
    <w:rsid w:val="005766EC"/>
    <w:rsid w:val="005767D9"/>
    <w:rsid w:val="0057689B"/>
    <w:rsid w:val="0057696F"/>
    <w:rsid w:val="005769EF"/>
    <w:rsid w:val="00576A63"/>
    <w:rsid w:val="00576FB5"/>
    <w:rsid w:val="00577146"/>
    <w:rsid w:val="00577212"/>
    <w:rsid w:val="0057728C"/>
    <w:rsid w:val="00577342"/>
    <w:rsid w:val="005773A0"/>
    <w:rsid w:val="0057745A"/>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7DE"/>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9F"/>
    <w:rsid w:val="005A26E1"/>
    <w:rsid w:val="005A27F0"/>
    <w:rsid w:val="005A2828"/>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EF"/>
    <w:rsid w:val="005A5206"/>
    <w:rsid w:val="005A559A"/>
    <w:rsid w:val="005A5A4E"/>
    <w:rsid w:val="005A5BD6"/>
    <w:rsid w:val="005A5C47"/>
    <w:rsid w:val="005A5EE1"/>
    <w:rsid w:val="005A606D"/>
    <w:rsid w:val="005A6123"/>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CE"/>
    <w:rsid w:val="005B1138"/>
    <w:rsid w:val="005B126C"/>
    <w:rsid w:val="005B1577"/>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8A6"/>
    <w:rsid w:val="005B48AD"/>
    <w:rsid w:val="005B49D4"/>
    <w:rsid w:val="005B4ECF"/>
    <w:rsid w:val="005B4FC2"/>
    <w:rsid w:val="005B5065"/>
    <w:rsid w:val="005B5279"/>
    <w:rsid w:val="005B52B7"/>
    <w:rsid w:val="005B595B"/>
    <w:rsid w:val="005B5985"/>
    <w:rsid w:val="005B5AF8"/>
    <w:rsid w:val="005B5E17"/>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249"/>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6B8"/>
    <w:rsid w:val="005D2BEC"/>
    <w:rsid w:val="005D2CB1"/>
    <w:rsid w:val="005D2EC0"/>
    <w:rsid w:val="005D3067"/>
    <w:rsid w:val="005D3144"/>
    <w:rsid w:val="005D32F5"/>
    <w:rsid w:val="005D3618"/>
    <w:rsid w:val="005D3788"/>
    <w:rsid w:val="005D3922"/>
    <w:rsid w:val="005D3963"/>
    <w:rsid w:val="005D3E76"/>
    <w:rsid w:val="005D40DA"/>
    <w:rsid w:val="005D4398"/>
    <w:rsid w:val="005D43A1"/>
    <w:rsid w:val="005D45D0"/>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CEE"/>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7F"/>
    <w:rsid w:val="006012E6"/>
    <w:rsid w:val="00601441"/>
    <w:rsid w:val="0060145B"/>
    <w:rsid w:val="00601523"/>
    <w:rsid w:val="0060155F"/>
    <w:rsid w:val="00601691"/>
    <w:rsid w:val="00601799"/>
    <w:rsid w:val="006017D6"/>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21A9"/>
    <w:rsid w:val="006122D7"/>
    <w:rsid w:val="006123CD"/>
    <w:rsid w:val="006127F3"/>
    <w:rsid w:val="00612828"/>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BF9"/>
    <w:rsid w:val="00615C57"/>
    <w:rsid w:val="00615CF4"/>
    <w:rsid w:val="00615F4F"/>
    <w:rsid w:val="0061619B"/>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9BF"/>
    <w:rsid w:val="00621A9F"/>
    <w:rsid w:val="00621B5E"/>
    <w:rsid w:val="00621E33"/>
    <w:rsid w:val="00621EC7"/>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BD4"/>
    <w:rsid w:val="00624D92"/>
    <w:rsid w:val="00624E18"/>
    <w:rsid w:val="00624E2A"/>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372"/>
    <w:rsid w:val="00630CDC"/>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192"/>
    <w:rsid w:val="00633304"/>
    <w:rsid w:val="00633361"/>
    <w:rsid w:val="006334A1"/>
    <w:rsid w:val="006336E9"/>
    <w:rsid w:val="00633795"/>
    <w:rsid w:val="00633A50"/>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7D"/>
    <w:rsid w:val="006419C6"/>
    <w:rsid w:val="006419F5"/>
    <w:rsid w:val="00641B36"/>
    <w:rsid w:val="00641BCB"/>
    <w:rsid w:val="00641CA2"/>
    <w:rsid w:val="00642285"/>
    <w:rsid w:val="006423BD"/>
    <w:rsid w:val="0064281D"/>
    <w:rsid w:val="006429B8"/>
    <w:rsid w:val="00642A54"/>
    <w:rsid w:val="00642C6C"/>
    <w:rsid w:val="00642C75"/>
    <w:rsid w:val="0064326E"/>
    <w:rsid w:val="00643826"/>
    <w:rsid w:val="00643A26"/>
    <w:rsid w:val="00643A31"/>
    <w:rsid w:val="00643A85"/>
    <w:rsid w:val="00643B9A"/>
    <w:rsid w:val="00643C30"/>
    <w:rsid w:val="00643F0C"/>
    <w:rsid w:val="006441DD"/>
    <w:rsid w:val="0064480F"/>
    <w:rsid w:val="00644B2A"/>
    <w:rsid w:val="00644B35"/>
    <w:rsid w:val="00644C29"/>
    <w:rsid w:val="00644C38"/>
    <w:rsid w:val="00644CC8"/>
    <w:rsid w:val="00644F6D"/>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B0"/>
    <w:rsid w:val="006524EF"/>
    <w:rsid w:val="0065260D"/>
    <w:rsid w:val="00653161"/>
    <w:rsid w:val="006531A4"/>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4111"/>
    <w:rsid w:val="0065439B"/>
    <w:rsid w:val="00654456"/>
    <w:rsid w:val="006544DB"/>
    <w:rsid w:val="0065456C"/>
    <w:rsid w:val="006547CA"/>
    <w:rsid w:val="00654852"/>
    <w:rsid w:val="0065498F"/>
    <w:rsid w:val="006549BD"/>
    <w:rsid w:val="00654C34"/>
    <w:rsid w:val="00654D45"/>
    <w:rsid w:val="00654FF5"/>
    <w:rsid w:val="00655031"/>
    <w:rsid w:val="0065508A"/>
    <w:rsid w:val="006555A8"/>
    <w:rsid w:val="0065566A"/>
    <w:rsid w:val="006557B0"/>
    <w:rsid w:val="00655AC8"/>
    <w:rsid w:val="00655CC3"/>
    <w:rsid w:val="00655DBD"/>
    <w:rsid w:val="00655E55"/>
    <w:rsid w:val="006563DC"/>
    <w:rsid w:val="00656414"/>
    <w:rsid w:val="006567C7"/>
    <w:rsid w:val="006568B2"/>
    <w:rsid w:val="006568FC"/>
    <w:rsid w:val="00656973"/>
    <w:rsid w:val="006569D4"/>
    <w:rsid w:val="00656BA1"/>
    <w:rsid w:val="0065712A"/>
    <w:rsid w:val="00657239"/>
    <w:rsid w:val="006572D7"/>
    <w:rsid w:val="006572F8"/>
    <w:rsid w:val="006573F2"/>
    <w:rsid w:val="006573F8"/>
    <w:rsid w:val="0065764B"/>
    <w:rsid w:val="00657C6E"/>
    <w:rsid w:val="00657FC1"/>
    <w:rsid w:val="00660758"/>
    <w:rsid w:val="00660891"/>
    <w:rsid w:val="006609EC"/>
    <w:rsid w:val="00660B3B"/>
    <w:rsid w:val="00660BC0"/>
    <w:rsid w:val="00660FAF"/>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3F0"/>
    <w:rsid w:val="00665408"/>
    <w:rsid w:val="0066541C"/>
    <w:rsid w:val="006655E9"/>
    <w:rsid w:val="00665816"/>
    <w:rsid w:val="0066581D"/>
    <w:rsid w:val="0066585F"/>
    <w:rsid w:val="00665957"/>
    <w:rsid w:val="00665AA3"/>
    <w:rsid w:val="00665C11"/>
    <w:rsid w:val="00665CBC"/>
    <w:rsid w:val="00665DDE"/>
    <w:rsid w:val="0066619F"/>
    <w:rsid w:val="006662AC"/>
    <w:rsid w:val="006662B0"/>
    <w:rsid w:val="00666467"/>
    <w:rsid w:val="00666488"/>
    <w:rsid w:val="00666722"/>
    <w:rsid w:val="006668C2"/>
    <w:rsid w:val="00666946"/>
    <w:rsid w:val="00666CB2"/>
    <w:rsid w:val="00667006"/>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A46"/>
    <w:rsid w:val="00675144"/>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4B5"/>
    <w:rsid w:val="0067750E"/>
    <w:rsid w:val="0067761F"/>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A3C"/>
    <w:rsid w:val="00681B71"/>
    <w:rsid w:val="00681C15"/>
    <w:rsid w:val="00681CC5"/>
    <w:rsid w:val="00681DE5"/>
    <w:rsid w:val="00681F76"/>
    <w:rsid w:val="00681FF2"/>
    <w:rsid w:val="00682551"/>
    <w:rsid w:val="006825A0"/>
    <w:rsid w:val="0068285C"/>
    <w:rsid w:val="00682989"/>
    <w:rsid w:val="00682AD1"/>
    <w:rsid w:val="00682E2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B7"/>
    <w:rsid w:val="00685A3C"/>
    <w:rsid w:val="00685B6D"/>
    <w:rsid w:val="00685D7E"/>
    <w:rsid w:val="00685DB6"/>
    <w:rsid w:val="00685EF6"/>
    <w:rsid w:val="00686144"/>
    <w:rsid w:val="00686151"/>
    <w:rsid w:val="006866AA"/>
    <w:rsid w:val="0068673D"/>
    <w:rsid w:val="006867CE"/>
    <w:rsid w:val="0068686B"/>
    <w:rsid w:val="00686C37"/>
    <w:rsid w:val="00686D32"/>
    <w:rsid w:val="00686E11"/>
    <w:rsid w:val="00686F15"/>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7B2"/>
    <w:rsid w:val="0069486F"/>
    <w:rsid w:val="00694A53"/>
    <w:rsid w:val="00694AA9"/>
    <w:rsid w:val="00694BC6"/>
    <w:rsid w:val="00694C46"/>
    <w:rsid w:val="00694F03"/>
    <w:rsid w:val="00694F05"/>
    <w:rsid w:val="00694F8C"/>
    <w:rsid w:val="00694FEC"/>
    <w:rsid w:val="0069501D"/>
    <w:rsid w:val="00695029"/>
    <w:rsid w:val="006951A0"/>
    <w:rsid w:val="006953DF"/>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D6E"/>
    <w:rsid w:val="006A2FDF"/>
    <w:rsid w:val="006A30EF"/>
    <w:rsid w:val="006A331A"/>
    <w:rsid w:val="006A3347"/>
    <w:rsid w:val="006A3375"/>
    <w:rsid w:val="006A3440"/>
    <w:rsid w:val="006A35C1"/>
    <w:rsid w:val="006A3964"/>
    <w:rsid w:val="006A399D"/>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9C"/>
    <w:rsid w:val="006A5F09"/>
    <w:rsid w:val="006A6205"/>
    <w:rsid w:val="006A6319"/>
    <w:rsid w:val="006A655C"/>
    <w:rsid w:val="006A6560"/>
    <w:rsid w:val="006A66EC"/>
    <w:rsid w:val="006A6956"/>
    <w:rsid w:val="006A6B2A"/>
    <w:rsid w:val="006A6B5E"/>
    <w:rsid w:val="006A6BFE"/>
    <w:rsid w:val="006A6DCD"/>
    <w:rsid w:val="006A7321"/>
    <w:rsid w:val="006A7784"/>
    <w:rsid w:val="006A7994"/>
    <w:rsid w:val="006A7A95"/>
    <w:rsid w:val="006A7CC3"/>
    <w:rsid w:val="006A7D13"/>
    <w:rsid w:val="006A7E48"/>
    <w:rsid w:val="006A7EE0"/>
    <w:rsid w:val="006A7FB2"/>
    <w:rsid w:val="006B00DB"/>
    <w:rsid w:val="006B03DD"/>
    <w:rsid w:val="006B045C"/>
    <w:rsid w:val="006B05A9"/>
    <w:rsid w:val="006B0745"/>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469"/>
    <w:rsid w:val="006B25E0"/>
    <w:rsid w:val="006B27A0"/>
    <w:rsid w:val="006B2B01"/>
    <w:rsid w:val="006B2B1E"/>
    <w:rsid w:val="006B2BD9"/>
    <w:rsid w:val="006B2D6E"/>
    <w:rsid w:val="006B308D"/>
    <w:rsid w:val="006B3234"/>
    <w:rsid w:val="006B34F4"/>
    <w:rsid w:val="006B36F6"/>
    <w:rsid w:val="006B38E7"/>
    <w:rsid w:val="006B3D0B"/>
    <w:rsid w:val="006B40AA"/>
    <w:rsid w:val="006B40C1"/>
    <w:rsid w:val="006B417E"/>
    <w:rsid w:val="006B41C3"/>
    <w:rsid w:val="006B44F4"/>
    <w:rsid w:val="006B45A5"/>
    <w:rsid w:val="006B4A0C"/>
    <w:rsid w:val="006B4A53"/>
    <w:rsid w:val="006B4B32"/>
    <w:rsid w:val="006B4CE3"/>
    <w:rsid w:val="006B4E52"/>
    <w:rsid w:val="006B5060"/>
    <w:rsid w:val="006B51ED"/>
    <w:rsid w:val="006B52CD"/>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5B"/>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9B4"/>
    <w:rsid w:val="006D1C39"/>
    <w:rsid w:val="006D1E35"/>
    <w:rsid w:val="006D1FE7"/>
    <w:rsid w:val="006D2321"/>
    <w:rsid w:val="006D2491"/>
    <w:rsid w:val="006D2660"/>
    <w:rsid w:val="006D2757"/>
    <w:rsid w:val="006D2777"/>
    <w:rsid w:val="006D2976"/>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D8A"/>
    <w:rsid w:val="006D6F35"/>
    <w:rsid w:val="006D7089"/>
    <w:rsid w:val="006D719F"/>
    <w:rsid w:val="006D720C"/>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A2A"/>
    <w:rsid w:val="006E2B34"/>
    <w:rsid w:val="006E2BFF"/>
    <w:rsid w:val="006E2E6C"/>
    <w:rsid w:val="006E2FF9"/>
    <w:rsid w:val="006E307E"/>
    <w:rsid w:val="006E312F"/>
    <w:rsid w:val="006E31BE"/>
    <w:rsid w:val="006E31E9"/>
    <w:rsid w:val="006E328A"/>
    <w:rsid w:val="006E32D5"/>
    <w:rsid w:val="006E33EC"/>
    <w:rsid w:val="006E34D0"/>
    <w:rsid w:val="006E3530"/>
    <w:rsid w:val="006E394F"/>
    <w:rsid w:val="006E3C32"/>
    <w:rsid w:val="006E3DFC"/>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90F"/>
    <w:rsid w:val="006E693F"/>
    <w:rsid w:val="006E694F"/>
    <w:rsid w:val="006E6CDE"/>
    <w:rsid w:val="006E6CF8"/>
    <w:rsid w:val="006E6D31"/>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7C"/>
    <w:rsid w:val="006F1D28"/>
    <w:rsid w:val="006F1DFC"/>
    <w:rsid w:val="006F1E25"/>
    <w:rsid w:val="006F1E32"/>
    <w:rsid w:val="006F1E38"/>
    <w:rsid w:val="006F1E59"/>
    <w:rsid w:val="006F1E8F"/>
    <w:rsid w:val="006F1F35"/>
    <w:rsid w:val="006F1F48"/>
    <w:rsid w:val="006F2032"/>
    <w:rsid w:val="006F233A"/>
    <w:rsid w:val="006F243F"/>
    <w:rsid w:val="006F26DD"/>
    <w:rsid w:val="006F2C01"/>
    <w:rsid w:val="006F2D12"/>
    <w:rsid w:val="006F2DD8"/>
    <w:rsid w:val="006F2EB6"/>
    <w:rsid w:val="006F306C"/>
    <w:rsid w:val="006F3147"/>
    <w:rsid w:val="006F3217"/>
    <w:rsid w:val="006F3443"/>
    <w:rsid w:val="006F36C0"/>
    <w:rsid w:val="006F3928"/>
    <w:rsid w:val="006F3B89"/>
    <w:rsid w:val="006F3BE5"/>
    <w:rsid w:val="006F3E6F"/>
    <w:rsid w:val="006F3E9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60D1"/>
    <w:rsid w:val="006F6193"/>
    <w:rsid w:val="006F627F"/>
    <w:rsid w:val="006F62E3"/>
    <w:rsid w:val="006F64C8"/>
    <w:rsid w:val="006F6581"/>
    <w:rsid w:val="006F6781"/>
    <w:rsid w:val="006F68FE"/>
    <w:rsid w:val="006F6970"/>
    <w:rsid w:val="006F6A4B"/>
    <w:rsid w:val="006F6C31"/>
    <w:rsid w:val="006F6C9E"/>
    <w:rsid w:val="006F6F8E"/>
    <w:rsid w:val="006F7098"/>
    <w:rsid w:val="006F70A0"/>
    <w:rsid w:val="006F7382"/>
    <w:rsid w:val="006F73DA"/>
    <w:rsid w:val="006F7686"/>
    <w:rsid w:val="006F7709"/>
    <w:rsid w:val="006F7790"/>
    <w:rsid w:val="006F799B"/>
    <w:rsid w:val="006F79BF"/>
    <w:rsid w:val="006F7A0F"/>
    <w:rsid w:val="006F7D9F"/>
    <w:rsid w:val="006F7DB4"/>
    <w:rsid w:val="006F7F93"/>
    <w:rsid w:val="007001BC"/>
    <w:rsid w:val="00700A39"/>
    <w:rsid w:val="00700C82"/>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23F"/>
    <w:rsid w:val="0070350E"/>
    <w:rsid w:val="0070378F"/>
    <w:rsid w:val="00703C06"/>
    <w:rsid w:val="00703C6D"/>
    <w:rsid w:val="00703D21"/>
    <w:rsid w:val="00703DB0"/>
    <w:rsid w:val="007040B6"/>
    <w:rsid w:val="007041F6"/>
    <w:rsid w:val="007043CA"/>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672"/>
    <w:rsid w:val="00706870"/>
    <w:rsid w:val="00706A49"/>
    <w:rsid w:val="00706AA0"/>
    <w:rsid w:val="00706BAA"/>
    <w:rsid w:val="00706CEF"/>
    <w:rsid w:val="00706D4C"/>
    <w:rsid w:val="00706E1A"/>
    <w:rsid w:val="00706EC0"/>
    <w:rsid w:val="00706FE4"/>
    <w:rsid w:val="007072CB"/>
    <w:rsid w:val="007073C7"/>
    <w:rsid w:val="00707445"/>
    <w:rsid w:val="00707487"/>
    <w:rsid w:val="00707597"/>
    <w:rsid w:val="007075EA"/>
    <w:rsid w:val="007075F8"/>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23C"/>
    <w:rsid w:val="007123EA"/>
    <w:rsid w:val="00712C4B"/>
    <w:rsid w:val="0071300F"/>
    <w:rsid w:val="0071305D"/>
    <w:rsid w:val="0071309F"/>
    <w:rsid w:val="00713202"/>
    <w:rsid w:val="007134FE"/>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7"/>
    <w:rsid w:val="00715CCD"/>
    <w:rsid w:val="00715D24"/>
    <w:rsid w:val="00715D53"/>
    <w:rsid w:val="00716107"/>
    <w:rsid w:val="00716403"/>
    <w:rsid w:val="007164A6"/>
    <w:rsid w:val="00716B1C"/>
    <w:rsid w:val="00716E97"/>
    <w:rsid w:val="0071761A"/>
    <w:rsid w:val="00717756"/>
    <w:rsid w:val="00717988"/>
    <w:rsid w:val="0072000C"/>
    <w:rsid w:val="007201BB"/>
    <w:rsid w:val="007201CC"/>
    <w:rsid w:val="007203C2"/>
    <w:rsid w:val="007203C4"/>
    <w:rsid w:val="00720448"/>
    <w:rsid w:val="007204D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7D"/>
    <w:rsid w:val="0072323B"/>
    <w:rsid w:val="007232BF"/>
    <w:rsid w:val="00723399"/>
    <w:rsid w:val="007234B8"/>
    <w:rsid w:val="007235BD"/>
    <w:rsid w:val="00723649"/>
    <w:rsid w:val="00723650"/>
    <w:rsid w:val="007238DA"/>
    <w:rsid w:val="00723E3D"/>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59"/>
    <w:rsid w:val="007278AE"/>
    <w:rsid w:val="00727A80"/>
    <w:rsid w:val="00727D0D"/>
    <w:rsid w:val="00727D51"/>
    <w:rsid w:val="00730154"/>
    <w:rsid w:val="007302DA"/>
    <w:rsid w:val="007303FA"/>
    <w:rsid w:val="00730594"/>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6E6"/>
    <w:rsid w:val="0073788F"/>
    <w:rsid w:val="00737985"/>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851"/>
    <w:rsid w:val="00756887"/>
    <w:rsid w:val="00756924"/>
    <w:rsid w:val="00756AFB"/>
    <w:rsid w:val="00756D82"/>
    <w:rsid w:val="00756E39"/>
    <w:rsid w:val="00756EFE"/>
    <w:rsid w:val="0075705A"/>
    <w:rsid w:val="00757116"/>
    <w:rsid w:val="007571AF"/>
    <w:rsid w:val="00757231"/>
    <w:rsid w:val="00757284"/>
    <w:rsid w:val="00757510"/>
    <w:rsid w:val="007575B8"/>
    <w:rsid w:val="00757770"/>
    <w:rsid w:val="007579A6"/>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5BB"/>
    <w:rsid w:val="007645E7"/>
    <w:rsid w:val="007646A3"/>
    <w:rsid w:val="007646D1"/>
    <w:rsid w:val="00764831"/>
    <w:rsid w:val="0076499D"/>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378"/>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781"/>
    <w:rsid w:val="00770816"/>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AC0"/>
    <w:rsid w:val="00772DDF"/>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43F"/>
    <w:rsid w:val="00784463"/>
    <w:rsid w:val="0078446B"/>
    <w:rsid w:val="00784790"/>
    <w:rsid w:val="00784A72"/>
    <w:rsid w:val="00784B4F"/>
    <w:rsid w:val="00784EC4"/>
    <w:rsid w:val="00784F86"/>
    <w:rsid w:val="00784FBF"/>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E8C"/>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F2A"/>
    <w:rsid w:val="00790F55"/>
    <w:rsid w:val="00790F90"/>
    <w:rsid w:val="007910EB"/>
    <w:rsid w:val="00791110"/>
    <w:rsid w:val="00791119"/>
    <w:rsid w:val="00791650"/>
    <w:rsid w:val="007917CD"/>
    <w:rsid w:val="00792174"/>
    <w:rsid w:val="007921B7"/>
    <w:rsid w:val="007921B9"/>
    <w:rsid w:val="007921DF"/>
    <w:rsid w:val="00792886"/>
    <w:rsid w:val="00792A8C"/>
    <w:rsid w:val="00792EF5"/>
    <w:rsid w:val="00793088"/>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711"/>
    <w:rsid w:val="007948AF"/>
    <w:rsid w:val="007948CC"/>
    <w:rsid w:val="007948CD"/>
    <w:rsid w:val="00794972"/>
    <w:rsid w:val="00794A86"/>
    <w:rsid w:val="00794D80"/>
    <w:rsid w:val="00794E44"/>
    <w:rsid w:val="00794E87"/>
    <w:rsid w:val="007953FD"/>
    <w:rsid w:val="0079542A"/>
    <w:rsid w:val="00795594"/>
    <w:rsid w:val="007956DA"/>
    <w:rsid w:val="00795783"/>
    <w:rsid w:val="00795C13"/>
    <w:rsid w:val="00795C81"/>
    <w:rsid w:val="00795CA7"/>
    <w:rsid w:val="00795CA8"/>
    <w:rsid w:val="00796633"/>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54"/>
    <w:rsid w:val="007A0ABF"/>
    <w:rsid w:val="007A0BAA"/>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3E6"/>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EA"/>
    <w:rsid w:val="007B1AB8"/>
    <w:rsid w:val="007B1B96"/>
    <w:rsid w:val="007B1BA2"/>
    <w:rsid w:val="007B1BE3"/>
    <w:rsid w:val="007B1C26"/>
    <w:rsid w:val="007B1C8B"/>
    <w:rsid w:val="007B1C98"/>
    <w:rsid w:val="007B1D48"/>
    <w:rsid w:val="007B1DA5"/>
    <w:rsid w:val="007B2005"/>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E53"/>
    <w:rsid w:val="007B4E84"/>
    <w:rsid w:val="007B4F03"/>
    <w:rsid w:val="007B4F08"/>
    <w:rsid w:val="007B4F4C"/>
    <w:rsid w:val="007B5313"/>
    <w:rsid w:val="007B5407"/>
    <w:rsid w:val="007B5A06"/>
    <w:rsid w:val="007B5A4A"/>
    <w:rsid w:val="007B5AAD"/>
    <w:rsid w:val="007B5B06"/>
    <w:rsid w:val="007B5C6A"/>
    <w:rsid w:val="007B5ECE"/>
    <w:rsid w:val="007B5F4A"/>
    <w:rsid w:val="007B5FC2"/>
    <w:rsid w:val="007B5FE5"/>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6A"/>
    <w:rsid w:val="007C45BC"/>
    <w:rsid w:val="007C486C"/>
    <w:rsid w:val="007C49F6"/>
    <w:rsid w:val="007C4ACF"/>
    <w:rsid w:val="007C4BE2"/>
    <w:rsid w:val="007C4C40"/>
    <w:rsid w:val="007C4DBB"/>
    <w:rsid w:val="007C4E00"/>
    <w:rsid w:val="007C4F7C"/>
    <w:rsid w:val="007C5069"/>
    <w:rsid w:val="007C5283"/>
    <w:rsid w:val="007C5299"/>
    <w:rsid w:val="007C5371"/>
    <w:rsid w:val="007C5469"/>
    <w:rsid w:val="007C5548"/>
    <w:rsid w:val="007C5795"/>
    <w:rsid w:val="007C60A6"/>
    <w:rsid w:val="007C6284"/>
    <w:rsid w:val="007C6526"/>
    <w:rsid w:val="007C6608"/>
    <w:rsid w:val="007C66C8"/>
    <w:rsid w:val="007C6AC9"/>
    <w:rsid w:val="007C6ACF"/>
    <w:rsid w:val="007C6B6F"/>
    <w:rsid w:val="007C6D23"/>
    <w:rsid w:val="007C71AD"/>
    <w:rsid w:val="007C71B4"/>
    <w:rsid w:val="007C72C6"/>
    <w:rsid w:val="007C73CA"/>
    <w:rsid w:val="007C7454"/>
    <w:rsid w:val="007C7538"/>
    <w:rsid w:val="007C75FF"/>
    <w:rsid w:val="007C785C"/>
    <w:rsid w:val="007C78CA"/>
    <w:rsid w:val="007C79BF"/>
    <w:rsid w:val="007C79CB"/>
    <w:rsid w:val="007C7C9F"/>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C8"/>
    <w:rsid w:val="007D30E0"/>
    <w:rsid w:val="007D32BC"/>
    <w:rsid w:val="007D368E"/>
    <w:rsid w:val="007D3A56"/>
    <w:rsid w:val="007D3CB2"/>
    <w:rsid w:val="007D3F32"/>
    <w:rsid w:val="007D4061"/>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BC3"/>
    <w:rsid w:val="007E4C21"/>
    <w:rsid w:val="007E4C3C"/>
    <w:rsid w:val="007E4FB8"/>
    <w:rsid w:val="007E50B2"/>
    <w:rsid w:val="007E52AD"/>
    <w:rsid w:val="007E52D5"/>
    <w:rsid w:val="007E5438"/>
    <w:rsid w:val="007E560B"/>
    <w:rsid w:val="007E5A6A"/>
    <w:rsid w:val="007E5EDD"/>
    <w:rsid w:val="007E6027"/>
    <w:rsid w:val="007E61B7"/>
    <w:rsid w:val="007E6569"/>
    <w:rsid w:val="007E6DA7"/>
    <w:rsid w:val="007E7020"/>
    <w:rsid w:val="007E71F3"/>
    <w:rsid w:val="007E730F"/>
    <w:rsid w:val="007E746D"/>
    <w:rsid w:val="007E7610"/>
    <w:rsid w:val="007E7686"/>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DA5"/>
    <w:rsid w:val="007F2283"/>
    <w:rsid w:val="007F233E"/>
    <w:rsid w:val="007F2697"/>
    <w:rsid w:val="007F2780"/>
    <w:rsid w:val="007F29DA"/>
    <w:rsid w:val="007F2A88"/>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E32"/>
    <w:rsid w:val="007F5E48"/>
    <w:rsid w:val="007F61A6"/>
    <w:rsid w:val="007F61F0"/>
    <w:rsid w:val="007F62B3"/>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C91"/>
    <w:rsid w:val="00803077"/>
    <w:rsid w:val="00803131"/>
    <w:rsid w:val="0080335B"/>
    <w:rsid w:val="008036A8"/>
    <w:rsid w:val="008038D2"/>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FFF"/>
    <w:rsid w:val="0081101D"/>
    <w:rsid w:val="008110FF"/>
    <w:rsid w:val="008111E4"/>
    <w:rsid w:val="0081129E"/>
    <w:rsid w:val="00811690"/>
    <w:rsid w:val="008116F2"/>
    <w:rsid w:val="00811752"/>
    <w:rsid w:val="008117D5"/>
    <w:rsid w:val="0081198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115"/>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279"/>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16"/>
    <w:rsid w:val="008160AF"/>
    <w:rsid w:val="00816190"/>
    <w:rsid w:val="008162D4"/>
    <w:rsid w:val="00816581"/>
    <w:rsid w:val="00816A61"/>
    <w:rsid w:val="00816B69"/>
    <w:rsid w:val="00816B9E"/>
    <w:rsid w:val="00816FF0"/>
    <w:rsid w:val="00817C4D"/>
    <w:rsid w:val="00817EC3"/>
    <w:rsid w:val="00820547"/>
    <w:rsid w:val="00820580"/>
    <w:rsid w:val="008205CD"/>
    <w:rsid w:val="00820616"/>
    <w:rsid w:val="0082075B"/>
    <w:rsid w:val="0082083A"/>
    <w:rsid w:val="00820903"/>
    <w:rsid w:val="00820A4B"/>
    <w:rsid w:val="00820A71"/>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311"/>
    <w:rsid w:val="00826337"/>
    <w:rsid w:val="00826454"/>
    <w:rsid w:val="008264D3"/>
    <w:rsid w:val="008264F1"/>
    <w:rsid w:val="00826996"/>
    <w:rsid w:val="00826C6D"/>
    <w:rsid w:val="00826C6F"/>
    <w:rsid w:val="00826D17"/>
    <w:rsid w:val="00826E95"/>
    <w:rsid w:val="00827242"/>
    <w:rsid w:val="008276AC"/>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3AC"/>
    <w:rsid w:val="008314AA"/>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757"/>
    <w:rsid w:val="0083682F"/>
    <w:rsid w:val="00836870"/>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F5"/>
    <w:rsid w:val="00842645"/>
    <w:rsid w:val="008427CD"/>
    <w:rsid w:val="00842A22"/>
    <w:rsid w:val="00842AC2"/>
    <w:rsid w:val="00842C5F"/>
    <w:rsid w:val="00842D6B"/>
    <w:rsid w:val="00842D77"/>
    <w:rsid w:val="00842F0E"/>
    <w:rsid w:val="0084315C"/>
    <w:rsid w:val="0084321D"/>
    <w:rsid w:val="008432A8"/>
    <w:rsid w:val="008432CA"/>
    <w:rsid w:val="0084334E"/>
    <w:rsid w:val="0084334F"/>
    <w:rsid w:val="0084352A"/>
    <w:rsid w:val="00843538"/>
    <w:rsid w:val="00843570"/>
    <w:rsid w:val="0084357F"/>
    <w:rsid w:val="008436A1"/>
    <w:rsid w:val="0084370F"/>
    <w:rsid w:val="008438FF"/>
    <w:rsid w:val="00843CD7"/>
    <w:rsid w:val="0084408F"/>
    <w:rsid w:val="008441AA"/>
    <w:rsid w:val="00844251"/>
    <w:rsid w:val="00844252"/>
    <w:rsid w:val="00844578"/>
    <w:rsid w:val="0084457E"/>
    <w:rsid w:val="00844639"/>
    <w:rsid w:val="008447EF"/>
    <w:rsid w:val="008449B0"/>
    <w:rsid w:val="00844A10"/>
    <w:rsid w:val="00844A29"/>
    <w:rsid w:val="00844DCC"/>
    <w:rsid w:val="00844E85"/>
    <w:rsid w:val="0084511E"/>
    <w:rsid w:val="0084512C"/>
    <w:rsid w:val="008451A2"/>
    <w:rsid w:val="008453B0"/>
    <w:rsid w:val="008457AA"/>
    <w:rsid w:val="0084597C"/>
    <w:rsid w:val="00845BD0"/>
    <w:rsid w:val="00845BD8"/>
    <w:rsid w:val="008460EC"/>
    <w:rsid w:val="00846158"/>
    <w:rsid w:val="0084657B"/>
    <w:rsid w:val="008465B9"/>
    <w:rsid w:val="008467AC"/>
    <w:rsid w:val="00846A78"/>
    <w:rsid w:val="00846AE7"/>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149"/>
    <w:rsid w:val="00854788"/>
    <w:rsid w:val="00854C2F"/>
    <w:rsid w:val="008551C3"/>
    <w:rsid w:val="008551C4"/>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24"/>
    <w:rsid w:val="00861CC9"/>
    <w:rsid w:val="00862228"/>
    <w:rsid w:val="008623DF"/>
    <w:rsid w:val="00862494"/>
    <w:rsid w:val="008624DD"/>
    <w:rsid w:val="008627E1"/>
    <w:rsid w:val="008628D4"/>
    <w:rsid w:val="00862990"/>
    <w:rsid w:val="00862C99"/>
    <w:rsid w:val="00862DFA"/>
    <w:rsid w:val="00862F06"/>
    <w:rsid w:val="00862F19"/>
    <w:rsid w:val="00863044"/>
    <w:rsid w:val="008632E9"/>
    <w:rsid w:val="00863768"/>
    <w:rsid w:val="00863829"/>
    <w:rsid w:val="00863A9F"/>
    <w:rsid w:val="00863BA3"/>
    <w:rsid w:val="00863C1C"/>
    <w:rsid w:val="00863E34"/>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6115"/>
    <w:rsid w:val="0086617D"/>
    <w:rsid w:val="00866376"/>
    <w:rsid w:val="008668BD"/>
    <w:rsid w:val="008669F7"/>
    <w:rsid w:val="00866C4D"/>
    <w:rsid w:val="00866EA5"/>
    <w:rsid w:val="00866F97"/>
    <w:rsid w:val="00867033"/>
    <w:rsid w:val="00867098"/>
    <w:rsid w:val="00867255"/>
    <w:rsid w:val="00867404"/>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B5F"/>
    <w:rsid w:val="00870C34"/>
    <w:rsid w:val="00870E29"/>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E5C"/>
    <w:rsid w:val="00873F9D"/>
    <w:rsid w:val="008740FA"/>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52D"/>
    <w:rsid w:val="0088568D"/>
    <w:rsid w:val="0088587C"/>
    <w:rsid w:val="008859EB"/>
    <w:rsid w:val="00885AFA"/>
    <w:rsid w:val="00885BB6"/>
    <w:rsid w:val="00885BFD"/>
    <w:rsid w:val="00885D20"/>
    <w:rsid w:val="00885D29"/>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2F8"/>
    <w:rsid w:val="008A0672"/>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7FD"/>
    <w:rsid w:val="008A494F"/>
    <w:rsid w:val="008A49D2"/>
    <w:rsid w:val="008A4AD3"/>
    <w:rsid w:val="008A4B2C"/>
    <w:rsid w:val="008A4D18"/>
    <w:rsid w:val="008A4D9B"/>
    <w:rsid w:val="008A5102"/>
    <w:rsid w:val="008A510C"/>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D6"/>
    <w:rsid w:val="008B2915"/>
    <w:rsid w:val="008B2A99"/>
    <w:rsid w:val="008B2ABB"/>
    <w:rsid w:val="008B2AE8"/>
    <w:rsid w:val="008B2CF7"/>
    <w:rsid w:val="008B2EC7"/>
    <w:rsid w:val="008B2ED6"/>
    <w:rsid w:val="008B318D"/>
    <w:rsid w:val="008B329B"/>
    <w:rsid w:val="008B37BA"/>
    <w:rsid w:val="008B397D"/>
    <w:rsid w:val="008B39F4"/>
    <w:rsid w:val="008B3AA7"/>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4F2"/>
    <w:rsid w:val="008B5722"/>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2F"/>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5F1B"/>
    <w:rsid w:val="008C6058"/>
    <w:rsid w:val="008C619D"/>
    <w:rsid w:val="008C63BE"/>
    <w:rsid w:val="008C64CF"/>
    <w:rsid w:val="008C67DC"/>
    <w:rsid w:val="008C67E4"/>
    <w:rsid w:val="008C6F3E"/>
    <w:rsid w:val="008C70A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CE"/>
    <w:rsid w:val="008D420E"/>
    <w:rsid w:val="008D437F"/>
    <w:rsid w:val="008D43FF"/>
    <w:rsid w:val="008D45C6"/>
    <w:rsid w:val="008D4792"/>
    <w:rsid w:val="008D4C85"/>
    <w:rsid w:val="008D4F05"/>
    <w:rsid w:val="008D4F1F"/>
    <w:rsid w:val="008D51AD"/>
    <w:rsid w:val="008D52A0"/>
    <w:rsid w:val="008D5541"/>
    <w:rsid w:val="008D59F7"/>
    <w:rsid w:val="008D5A3A"/>
    <w:rsid w:val="008D6156"/>
    <w:rsid w:val="008D6641"/>
    <w:rsid w:val="008D67E3"/>
    <w:rsid w:val="008D68EB"/>
    <w:rsid w:val="008D6AEC"/>
    <w:rsid w:val="008D6B5A"/>
    <w:rsid w:val="008D6E9C"/>
    <w:rsid w:val="008D7131"/>
    <w:rsid w:val="008D7144"/>
    <w:rsid w:val="008D73F2"/>
    <w:rsid w:val="008D76A0"/>
    <w:rsid w:val="008D7730"/>
    <w:rsid w:val="008D78DD"/>
    <w:rsid w:val="008D7B53"/>
    <w:rsid w:val="008D7C97"/>
    <w:rsid w:val="008D7F9D"/>
    <w:rsid w:val="008E00D7"/>
    <w:rsid w:val="008E01A4"/>
    <w:rsid w:val="008E01AC"/>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9AD"/>
    <w:rsid w:val="008E2AA3"/>
    <w:rsid w:val="008E2AF9"/>
    <w:rsid w:val="008E2B2F"/>
    <w:rsid w:val="008E2CD8"/>
    <w:rsid w:val="008E30B0"/>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34C"/>
    <w:rsid w:val="008F77CF"/>
    <w:rsid w:val="008F7819"/>
    <w:rsid w:val="008F7900"/>
    <w:rsid w:val="008F7A07"/>
    <w:rsid w:val="0090005D"/>
    <w:rsid w:val="00900189"/>
    <w:rsid w:val="00900347"/>
    <w:rsid w:val="009003BC"/>
    <w:rsid w:val="0090065D"/>
    <w:rsid w:val="0090069D"/>
    <w:rsid w:val="009007E8"/>
    <w:rsid w:val="00900AF8"/>
    <w:rsid w:val="009010B0"/>
    <w:rsid w:val="009013DF"/>
    <w:rsid w:val="0090159B"/>
    <w:rsid w:val="00901721"/>
    <w:rsid w:val="00901AA7"/>
    <w:rsid w:val="009021D9"/>
    <w:rsid w:val="00902477"/>
    <w:rsid w:val="009024BB"/>
    <w:rsid w:val="009025E9"/>
    <w:rsid w:val="00902BC9"/>
    <w:rsid w:val="00902C87"/>
    <w:rsid w:val="00902E5C"/>
    <w:rsid w:val="009037A7"/>
    <w:rsid w:val="009037BA"/>
    <w:rsid w:val="00903970"/>
    <w:rsid w:val="00903A52"/>
    <w:rsid w:val="00903EFA"/>
    <w:rsid w:val="00904061"/>
    <w:rsid w:val="0090409C"/>
    <w:rsid w:val="009040E6"/>
    <w:rsid w:val="00904221"/>
    <w:rsid w:val="009043F3"/>
    <w:rsid w:val="009044C2"/>
    <w:rsid w:val="0090452B"/>
    <w:rsid w:val="00904936"/>
    <w:rsid w:val="00904AA6"/>
    <w:rsid w:val="00904B44"/>
    <w:rsid w:val="00904CEE"/>
    <w:rsid w:val="00904D2F"/>
    <w:rsid w:val="00905060"/>
    <w:rsid w:val="009051BE"/>
    <w:rsid w:val="00905389"/>
    <w:rsid w:val="009055B7"/>
    <w:rsid w:val="0090561D"/>
    <w:rsid w:val="00905AEB"/>
    <w:rsid w:val="00905DB5"/>
    <w:rsid w:val="00905F93"/>
    <w:rsid w:val="00906069"/>
    <w:rsid w:val="009060E6"/>
    <w:rsid w:val="00906112"/>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CB0"/>
    <w:rsid w:val="00911EDA"/>
    <w:rsid w:val="009120F8"/>
    <w:rsid w:val="00912127"/>
    <w:rsid w:val="0091215B"/>
    <w:rsid w:val="00912270"/>
    <w:rsid w:val="0091235F"/>
    <w:rsid w:val="009124F0"/>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E73"/>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3C"/>
    <w:rsid w:val="009370E1"/>
    <w:rsid w:val="009370FC"/>
    <w:rsid w:val="00937830"/>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91C"/>
    <w:rsid w:val="00945979"/>
    <w:rsid w:val="00945A4C"/>
    <w:rsid w:val="00945B0F"/>
    <w:rsid w:val="00945D36"/>
    <w:rsid w:val="00945E7D"/>
    <w:rsid w:val="00945FC0"/>
    <w:rsid w:val="009461E7"/>
    <w:rsid w:val="009463E2"/>
    <w:rsid w:val="00946493"/>
    <w:rsid w:val="0094649C"/>
    <w:rsid w:val="009464C8"/>
    <w:rsid w:val="009465CB"/>
    <w:rsid w:val="009465DB"/>
    <w:rsid w:val="00946B4E"/>
    <w:rsid w:val="00946C5D"/>
    <w:rsid w:val="00946CA5"/>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AE4"/>
    <w:rsid w:val="00951B77"/>
    <w:rsid w:val="00951BB9"/>
    <w:rsid w:val="00951F09"/>
    <w:rsid w:val="00951FD5"/>
    <w:rsid w:val="00952062"/>
    <w:rsid w:val="009522BD"/>
    <w:rsid w:val="009522E7"/>
    <w:rsid w:val="009524E4"/>
    <w:rsid w:val="0095250C"/>
    <w:rsid w:val="009526ED"/>
    <w:rsid w:val="00952B1D"/>
    <w:rsid w:val="00952E54"/>
    <w:rsid w:val="00953349"/>
    <w:rsid w:val="009534E1"/>
    <w:rsid w:val="009536CA"/>
    <w:rsid w:val="00953706"/>
    <w:rsid w:val="00953725"/>
    <w:rsid w:val="00953BC4"/>
    <w:rsid w:val="00953D87"/>
    <w:rsid w:val="00953DE8"/>
    <w:rsid w:val="00953E6C"/>
    <w:rsid w:val="00953E95"/>
    <w:rsid w:val="009541D9"/>
    <w:rsid w:val="009542F1"/>
    <w:rsid w:val="00954352"/>
    <w:rsid w:val="0095440A"/>
    <w:rsid w:val="00954449"/>
    <w:rsid w:val="00954464"/>
    <w:rsid w:val="00954567"/>
    <w:rsid w:val="00954784"/>
    <w:rsid w:val="00954838"/>
    <w:rsid w:val="009548A4"/>
    <w:rsid w:val="00954A06"/>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88D"/>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213D"/>
    <w:rsid w:val="00962179"/>
    <w:rsid w:val="00962338"/>
    <w:rsid w:val="00962397"/>
    <w:rsid w:val="00962400"/>
    <w:rsid w:val="00962A3E"/>
    <w:rsid w:val="00962A99"/>
    <w:rsid w:val="00962B83"/>
    <w:rsid w:val="00962F51"/>
    <w:rsid w:val="00962F60"/>
    <w:rsid w:val="00963152"/>
    <w:rsid w:val="009631EE"/>
    <w:rsid w:val="009633CA"/>
    <w:rsid w:val="0096341A"/>
    <w:rsid w:val="009635A3"/>
    <w:rsid w:val="009635F5"/>
    <w:rsid w:val="00963896"/>
    <w:rsid w:val="00963D3D"/>
    <w:rsid w:val="00963E39"/>
    <w:rsid w:val="00963F28"/>
    <w:rsid w:val="00963FDD"/>
    <w:rsid w:val="009641D6"/>
    <w:rsid w:val="00964425"/>
    <w:rsid w:val="0096453D"/>
    <w:rsid w:val="00964997"/>
    <w:rsid w:val="00964DC1"/>
    <w:rsid w:val="00964F37"/>
    <w:rsid w:val="0096505F"/>
    <w:rsid w:val="00965061"/>
    <w:rsid w:val="009651D8"/>
    <w:rsid w:val="009653AE"/>
    <w:rsid w:val="00965A8A"/>
    <w:rsid w:val="00965AB1"/>
    <w:rsid w:val="00965B78"/>
    <w:rsid w:val="00965E56"/>
    <w:rsid w:val="00965F20"/>
    <w:rsid w:val="00966033"/>
    <w:rsid w:val="0096606F"/>
    <w:rsid w:val="00966232"/>
    <w:rsid w:val="0096630A"/>
    <w:rsid w:val="00966335"/>
    <w:rsid w:val="009663EB"/>
    <w:rsid w:val="00966408"/>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9A2"/>
    <w:rsid w:val="009719C0"/>
    <w:rsid w:val="00971DB8"/>
    <w:rsid w:val="00971F1C"/>
    <w:rsid w:val="00972076"/>
    <w:rsid w:val="0097207A"/>
    <w:rsid w:val="009721DD"/>
    <w:rsid w:val="0097222E"/>
    <w:rsid w:val="009725F5"/>
    <w:rsid w:val="009727DA"/>
    <w:rsid w:val="009729BE"/>
    <w:rsid w:val="00972A8B"/>
    <w:rsid w:val="00972D9B"/>
    <w:rsid w:val="00972DBD"/>
    <w:rsid w:val="00972E61"/>
    <w:rsid w:val="00972F2A"/>
    <w:rsid w:val="009732AB"/>
    <w:rsid w:val="00973709"/>
    <w:rsid w:val="009738A3"/>
    <w:rsid w:val="00973BC2"/>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8F"/>
    <w:rsid w:val="0098243E"/>
    <w:rsid w:val="0098249D"/>
    <w:rsid w:val="00982608"/>
    <w:rsid w:val="00982786"/>
    <w:rsid w:val="009828F6"/>
    <w:rsid w:val="00982AAE"/>
    <w:rsid w:val="00982BE2"/>
    <w:rsid w:val="00982C3A"/>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D78"/>
    <w:rsid w:val="009B3D87"/>
    <w:rsid w:val="009B3E0C"/>
    <w:rsid w:val="009B3E6B"/>
    <w:rsid w:val="009B3F82"/>
    <w:rsid w:val="009B3F88"/>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C2"/>
    <w:rsid w:val="009B6CD8"/>
    <w:rsid w:val="009B6E68"/>
    <w:rsid w:val="009B7260"/>
    <w:rsid w:val="009B726A"/>
    <w:rsid w:val="009B7492"/>
    <w:rsid w:val="009B76D9"/>
    <w:rsid w:val="009B76F0"/>
    <w:rsid w:val="009B77E3"/>
    <w:rsid w:val="009B7B15"/>
    <w:rsid w:val="009B7B5A"/>
    <w:rsid w:val="009B7C58"/>
    <w:rsid w:val="009B7F87"/>
    <w:rsid w:val="009C000B"/>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1DA"/>
    <w:rsid w:val="009C52BF"/>
    <w:rsid w:val="009C52CB"/>
    <w:rsid w:val="009C54A7"/>
    <w:rsid w:val="009C5587"/>
    <w:rsid w:val="009C55BE"/>
    <w:rsid w:val="009C5838"/>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806"/>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DC"/>
    <w:rsid w:val="009D54F6"/>
    <w:rsid w:val="009D5903"/>
    <w:rsid w:val="009D5AA2"/>
    <w:rsid w:val="009D5AFE"/>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29B"/>
    <w:rsid w:val="009F65D6"/>
    <w:rsid w:val="009F67BC"/>
    <w:rsid w:val="009F67BE"/>
    <w:rsid w:val="009F689B"/>
    <w:rsid w:val="009F695D"/>
    <w:rsid w:val="009F6FAA"/>
    <w:rsid w:val="009F72C1"/>
    <w:rsid w:val="009F760D"/>
    <w:rsid w:val="009F77AA"/>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E9"/>
    <w:rsid w:val="00A04E53"/>
    <w:rsid w:val="00A054FB"/>
    <w:rsid w:val="00A056C8"/>
    <w:rsid w:val="00A05AB4"/>
    <w:rsid w:val="00A05C22"/>
    <w:rsid w:val="00A05C75"/>
    <w:rsid w:val="00A05D7D"/>
    <w:rsid w:val="00A05DFB"/>
    <w:rsid w:val="00A0604B"/>
    <w:rsid w:val="00A062AC"/>
    <w:rsid w:val="00A0632E"/>
    <w:rsid w:val="00A06460"/>
    <w:rsid w:val="00A0655E"/>
    <w:rsid w:val="00A069EF"/>
    <w:rsid w:val="00A06B38"/>
    <w:rsid w:val="00A06B91"/>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641"/>
    <w:rsid w:val="00A14792"/>
    <w:rsid w:val="00A148EE"/>
    <w:rsid w:val="00A14B5B"/>
    <w:rsid w:val="00A14BAF"/>
    <w:rsid w:val="00A14E81"/>
    <w:rsid w:val="00A152AF"/>
    <w:rsid w:val="00A1535C"/>
    <w:rsid w:val="00A158D2"/>
    <w:rsid w:val="00A15910"/>
    <w:rsid w:val="00A15CD1"/>
    <w:rsid w:val="00A15EE5"/>
    <w:rsid w:val="00A160B3"/>
    <w:rsid w:val="00A16268"/>
    <w:rsid w:val="00A1629D"/>
    <w:rsid w:val="00A16351"/>
    <w:rsid w:val="00A1646A"/>
    <w:rsid w:val="00A1667D"/>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EE9"/>
    <w:rsid w:val="00A26F04"/>
    <w:rsid w:val="00A26F1F"/>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C5B"/>
    <w:rsid w:val="00A40F96"/>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47FE7"/>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8FC"/>
    <w:rsid w:val="00A53A90"/>
    <w:rsid w:val="00A53E2F"/>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AE4"/>
    <w:rsid w:val="00A61B59"/>
    <w:rsid w:val="00A61B83"/>
    <w:rsid w:val="00A61BC4"/>
    <w:rsid w:val="00A61BD9"/>
    <w:rsid w:val="00A61D01"/>
    <w:rsid w:val="00A61ECC"/>
    <w:rsid w:val="00A626BB"/>
    <w:rsid w:val="00A62A3E"/>
    <w:rsid w:val="00A62A4A"/>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B5C"/>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96A"/>
    <w:rsid w:val="00A7096D"/>
    <w:rsid w:val="00A70B3E"/>
    <w:rsid w:val="00A70BAA"/>
    <w:rsid w:val="00A70BAE"/>
    <w:rsid w:val="00A71007"/>
    <w:rsid w:val="00A710C3"/>
    <w:rsid w:val="00A714F5"/>
    <w:rsid w:val="00A71649"/>
    <w:rsid w:val="00A71C3A"/>
    <w:rsid w:val="00A71E63"/>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D6D"/>
    <w:rsid w:val="00A75431"/>
    <w:rsid w:val="00A7566E"/>
    <w:rsid w:val="00A756D1"/>
    <w:rsid w:val="00A7589E"/>
    <w:rsid w:val="00A758EB"/>
    <w:rsid w:val="00A75A20"/>
    <w:rsid w:val="00A75B25"/>
    <w:rsid w:val="00A75D73"/>
    <w:rsid w:val="00A75E0E"/>
    <w:rsid w:val="00A75ED7"/>
    <w:rsid w:val="00A760B0"/>
    <w:rsid w:val="00A761C3"/>
    <w:rsid w:val="00A7641C"/>
    <w:rsid w:val="00A76649"/>
    <w:rsid w:val="00A767CB"/>
    <w:rsid w:val="00A76850"/>
    <w:rsid w:val="00A76A3F"/>
    <w:rsid w:val="00A76D7C"/>
    <w:rsid w:val="00A76DA0"/>
    <w:rsid w:val="00A76F09"/>
    <w:rsid w:val="00A770C6"/>
    <w:rsid w:val="00A771C0"/>
    <w:rsid w:val="00A77222"/>
    <w:rsid w:val="00A773A0"/>
    <w:rsid w:val="00A777AA"/>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F60"/>
    <w:rsid w:val="00A9005D"/>
    <w:rsid w:val="00A90603"/>
    <w:rsid w:val="00A9062C"/>
    <w:rsid w:val="00A907B4"/>
    <w:rsid w:val="00A90883"/>
    <w:rsid w:val="00A908A8"/>
    <w:rsid w:val="00A90A7A"/>
    <w:rsid w:val="00A90BD5"/>
    <w:rsid w:val="00A90BE8"/>
    <w:rsid w:val="00A90C39"/>
    <w:rsid w:val="00A91525"/>
    <w:rsid w:val="00A916E5"/>
    <w:rsid w:val="00A918CA"/>
    <w:rsid w:val="00A91941"/>
    <w:rsid w:val="00A91A55"/>
    <w:rsid w:val="00A91B2A"/>
    <w:rsid w:val="00A91CC0"/>
    <w:rsid w:val="00A91D0F"/>
    <w:rsid w:val="00A9206F"/>
    <w:rsid w:val="00A92077"/>
    <w:rsid w:val="00A920CC"/>
    <w:rsid w:val="00A9217C"/>
    <w:rsid w:val="00A922A8"/>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4D1"/>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A01"/>
    <w:rsid w:val="00A95BA6"/>
    <w:rsid w:val="00A95DF4"/>
    <w:rsid w:val="00A960B1"/>
    <w:rsid w:val="00A9638F"/>
    <w:rsid w:val="00A96492"/>
    <w:rsid w:val="00A96694"/>
    <w:rsid w:val="00A96AF7"/>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D02"/>
    <w:rsid w:val="00AA2EEB"/>
    <w:rsid w:val="00AA3265"/>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250"/>
    <w:rsid w:val="00AB4332"/>
    <w:rsid w:val="00AB4423"/>
    <w:rsid w:val="00AB466B"/>
    <w:rsid w:val="00AB485D"/>
    <w:rsid w:val="00AB4865"/>
    <w:rsid w:val="00AB49F4"/>
    <w:rsid w:val="00AB4B15"/>
    <w:rsid w:val="00AB4BA9"/>
    <w:rsid w:val="00AB4C44"/>
    <w:rsid w:val="00AB51C1"/>
    <w:rsid w:val="00AB545B"/>
    <w:rsid w:val="00AB56A5"/>
    <w:rsid w:val="00AB56D7"/>
    <w:rsid w:val="00AB58D6"/>
    <w:rsid w:val="00AB5AB5"/>
    <w:rsid w:val="00AB5B63"/>
    <w:rsid w:val="00AB5D4E"/>
    <w:rsid w:val="00AB5D68"/>
    <w:rsid w:val="00AB5E8F"/>
    <w:rsid w:val="00AB5EDF"/>
    <w:rsid w:val="00AB610D"/>
    <w:rsid w:val="00AB61D2"/>
    <w:rsid w:val="00AB63D2"/>
    <w:rsid w:val="00AB668C"/>
    <w:rsid w:val="00AB68C9"/>
    <w:rsid w:val="00AB69AC"/>
    <w:rsid w:val="00AB69E5"/>
    <w:rsid w:val="00AB6F79"/>
    <w:rsid w:val="00AB7032"/>
    <w:rsid w:val="00AB741C"/>
    <w:rsid w:val="00AB7474"/>
    <w:rsid w:val="00AB7555"/>
    <w:rsid w:val="00AB77E0"/>
    <w:rsid w:val="00AB7940"/>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E04"/>
    <w:rsid w:val="00AC3172"/>
    <w:rsid w:val="00AC3575"/>
    <w:rsid w:val="00AC36F6"/>
    <w:rsid w:val="00AC3856"/>
    <w:rsid w:val="00AC3887"/>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3B"/>
    <w:rsid w:val="00AC53C8"/>
    <w:rsid w:val="00AC543D"/>
    <w:rsid w:val="00AC5535"/>
    <w:rsid w:val="00AC56C0"/>
    <w:rsid w:val="00AC5795"/>
    <w:rsid w:val="00AC588F"/>
    <w:rsid w:val="00AC592A"/>
    <w:rsid w:val="00AC5D37"/>
    <w:rsid w:val="00AC5DE1"/>
    <w:rsid w:val="00AC6094"/>
    <w:rsid w:val="00AC61A3"/>
    <w:rsid w:val="00AC6202"/>
    <w:rsid w:val="00AC6271"/>
    <w:rsid w:val="00AC62A4"/>
    <w:rsid w:val="00AC62E4"/>
    <w:rsid w:val="00AC62F0"/>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EB"/>
    <w:rsid w:val="00AC7D1A"/>
    <w:rsid w:val="00AC7E02"/>
    <w:rsid w:val="00AD013A"/>
    <w:rsid w:val="00AD02BF"/>
    <w:rsid w:val="00AD0454"/>
    <w:rsid w:val="00AD0495"/>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681"/>
    <w:rsid w:val="00AD16E6"/>
    <w:rsid w:val="00AD17CF"/>
    <w:rsid w:val="00AD1B91"/>
    <w:rsid w:val="00AD1D32"/>
    <w:rsid w:val="00AD1F54"/>
    <w:rsid w:val="00AD20C2"/>
    <w:rsid w:val="00AD2337"/>
    <w:rsid w:val="00AD2381"/>
    <w:rsid w:val="00AD24FB"/>
    <w:rsid w:val="00AD2627"/>
    <w:rsid w:val="00AD2952"/>
    <w:rsid w:val="00AD29CE"/>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96"/>
    <w:rsid w:val="00AD6E5D"/>
    <w:rsid w:val="00AD6EC5"/>
    <w:rsid w:val="00AD6F58"/>
    <w:rsid w:val="00AD7266"/>
    <w:rsid w:val="00AD733A"/>
    <w:rsid w:val="00AD741B"/>
    <w:rsid w:val="00AD759C"/>
    <w:rsid w:val="00AD7A14"/>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62C3"/>
    <w:rsid w:val="00AE6415"/>
    <w:rsid w:val="00AE696E"/>
    <w:rsid w:val="00AE6994"/>
    <w:rsid w:val="00AE6C9D"/>
    <w:rsid w:val="00AE6D0F"/>
    <w:rsid w:val="00AE6D10"/>
    <w:rsid w:val="00AE6F92"/>
    <w:rsid w:val="00AE6FA2"/>
    <w:rsid w:val="00AE7084"/>
    <w:rsid w:val="00AE71CA"/>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F5"/>
    <w:rsid w:val="00AF57D9"/>
    <w:rsid w:val="00AF5861"/>
    <w:rsid w:val="00AF623E"/>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32BF"/>
    <w:rsid w:val="00B034A1"/>
    <w:rsid w:val="00B03510"/>
    <w:rsid w:val="00B0366C"/>
    <w:rsid w:val="00B03ABF"/>
    <w:rsid w:val="00B03CCC"/>
    <w:rsid w:val="00B03D8A"/>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2B"/>
    <w:rsid w:val="00B14E20"/>
    <w:rsid w:val="00B14FBB"/>
    <w:rsid w:val="00B1505F"/>
    <w:rsid w:val="00B15097"/>
    <w:rsid w:val="00B150B8"/>
    <w:rsid w:val="00B1521D"/>
    <w:rsid w:val="00B1535E"/>
    <w:rsid w:val="00B15419"/>
    <w:rsid w:val="00B15672"/>
    <w:rsid w:val="00B15E2E"/>
    <w:rsid w:val="00B15F94"/>
    <w:rsid w:val="00B15FCE"/>
    <w:rsid w:val="00B160B7"/>
    <w:rsid w:val="00B1658D"/>
    <w:rsid w:val="00B16674"/>
    <w:rsid w:val="00B16716"/>
    <w:rsid w:val="00B1676E"/>
    <w:rsid w:val="00B1677F"/>
    <w:rsid w:val="00B167B7"/>
    <w:rsid w:val="00B16903"/>
    <w:rsid w:val="00B16965"/>
    <w:rsid w:val="00B16DE4"/>
    <w:rsid w:val="00B16F98"/>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D3E"/>
    <w:rsid w:val="00B31DDE"/>
    <w:rsid w:val="00B31F45"/>
    <w:rsid w:val="00B31FD9"/>
    <w:rsid w:val="00B324D5"/>
    <w:rsid w:val="00B32558"/>
    <w:rsid w:val="00B32626"/>
    <w:rsid w:val="00B3273A"/>
    <w:rsid w:val="00B327B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6085"/>
    <w:rsid w:val="00B362D3"/>
    <w:rsid w:val="00B36430"/>
    <w:rsid w:val="00B36504"/>
    <w:rsid w:val="00B3652E"/>
    <w:rsid w:val="00B366B0"/>
    <w:rsid w:val="00B366BB"/>
    <w:rsid w:val="00B3688E"/>
    <w:rsid w:val="00B36BE5"/>
    <w:rsid w:val="00B3705D"/>
    <w:rsid w:val="00B37151"/>
    <w:rsid w:val="00B37549"/>
    <w:rsid w:val="00B37580"/>
    <w:rsid w:val="00B3758B"/>
    <w:rsid w:val="00B375C0"/>
    <w:rsid w:val="00B377B4"/>
    <w:rsid w:val="00B378B1"/>
    <w:rsid w:val="00B37A44"/>
    <w:rsid w:val="00B37B1B"/>
    <w:rsid w:val="00B37B40"/>
    <w:rsid w:val="00B37B41"/>
    <w:rsid w:val="00B37E55"/>
    <w:rsid w:val="00B37F42"/>
    <w:rsid w:val="00B37F71"/>
    <w:rsid w:val="00B407D3"/>
    <w:rsid w:val="00B4080D"/>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1EB"/>
    <w:rsid w:val="00B42212"/>
    <w:rsid w:val="00B4235C"/>
    <w:rsid w:val="00B429C9"/>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FE"/>
    <w:rsid w:val="00B43F37"/>
    <w:rsid w:val="00B44090"/>
    <w:rsid w:val="00B440E8"/>
    <w:rsid w:val="00B446C4"/>
    <w:rsid w:val="00B449C4"/>
    <w:rsid w:val="00B44A5B"/>
    <w:rsid w:val="00B44A8F"/>
    <w:rsid w:val="00B44D35"/>
    <w:rsid w:val="00B44F76"/>
    <w:rsid w:val="00B44FB3"/>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48A"/>
    <w:rsid w:val="00B5073E"/>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FAD"/>
    <w:rsid w:val="00B54014"/>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DB"/>
    <w:rsid w:val="00B579EF"/>
    <w:rsid w:val="00B57DCA"/>
    <w:rsid w:val="00B6050C"/>
    <w:rsid w:val="00B605CC"/>
    <w:rsid w:val="00B606BD"/>
    <w:rsid w:val="00B60C43"/>
    <w:rsid w:val="00B60DD7"/>
    <w:rsid w:val="00B6146D"/>
    <w:rsid w:val="00B61669"/>
    <w:rsid w:val="00B61791"/>
    <w:rsid w:val="00B6184F"/>
    <w:rsid w:val="00B61864"/>
    <w:rsid w:val="00B61999"/>
    <w:rsid w:val="00B619D0"/>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C23"/>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C04"/>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D7"/>
    <w:rsid w:val="00B824C1"/>
    <w:rsid w:val="00B82737"/>
    <w:rsid w:val="00B82C4C"/>
    <w:rsid w:val="00B82F37"/>
    <w:rsid w:val="00B8302C"/>
    <w:rsid w:val="00B83247"/>
    <w:rsid w:val="00B8365A"/>
    <w:rsid w:val="00B8369D"/>
    <w:rsid w:val="00B83876"/>
    <w:rsid w:val="00B83926"/>
    <w:rsid w:val="00B83A6B"/>
    <w:rsid w:val="00B83B2D"/>
    <w:rsid w:val="00B83C7E"/>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8AD"/>
    <w:rsid w:val="00B868B2"/>
    <w:rsid w:val="00B8692C"/>
    <w:rsid w:val="00B86DC5"/>
    <w:rsid w:val="00B8706C"/>
    <w:rsid w:val="00B871C0"/>
    <w:rsid w:val="00B87285"/>
    <w:rsid w:val="00B872ED"/>
    <w:rsid w:val="00B87331"/>
    <w:rsid w:val="00B873AE"/>
    <w:rsid w:val="00B87490"/>
    <w:rsid w:val="00B87580"/>
    <w:rsid w:val="00B87602"/>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218E"/>
    <w:rsid w:val="00B9244E"/>
    <w:rsid w:val="00B924F9"/>
    <w:rsid w:val="00B9253A"/>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CAE"/>
    <w:rsid w:val="00B93DFA"/>
    <w:rsid w:val="00B93ECF"/>
    <w:rsid w:val="00B93F19"/>
    <w:rsid w:val="00B93FF6"/>
    <w:rsid w:val="00B940F0"/>
    <w:rsid w:val="00B940F5"/>
    <w:rsid w:val="00B9421E"/>
    <w:rsid w:val="00B94293"/>
    <w:rsid w:val="00B9443A"/>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2D9"/>
    <w:rsid w:val="00BA0442"/>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F74"/>
    <w:rsid w:val="00BA305B"/>
    <w:rsid w:val="00BA31BA"/>
    <w:rsid w:val="00BA3239"/>
    <w:rsid w:val="00BA349C"/>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C01"/>
    <w:rsid w:val="00BB4CC1"/>
    <w:rsid w:val="00BB4D36"/>
    <w:rsid w:val="00BB4E05"/>
    <w:rsid w:val="00BB4FFB"/>
    <w:rsid w:val="00BB512A"/>
    <w:rsid w:val="00BB52B8"/>
    <w:rsid w:val="00BB52C4"/>
    <w:rsid w:val="00BB53B7"/>
    <w:rsid w:val="00BB552A"/>
    <w:rsid w:val="00BB5975"/>
    <w:rsid w:val="00BB5C88"/>
    <w:rsid w:val="00BB5CFC"/>
    <w:rsid w:val="00BB5EFA"/>
    <w:rsid w:val="00BB5F85"/>
    <w:rsid w:val="00BB6013"/>
    <w:rsid w:val="00BB641C"/>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3C1"/>
    <w:rsid w:val="00BC240E"/>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6D0"/>
    <w:rsid w:val="00BD072D"/>
    <w:rsid w:val="00BD0742"/>
    <w:rsid w:val="00BD08DF"/>
    <w:rsid w:val="00BD0905"/>
    <w:rsid w:val="00BD0985"/>
    <w:rsid w:val="00BD0C49"/>
    <w:rsid w:val="00BD0D89"/>
    <w:rsid w:val="00BD0D8A"/>
    <w:rsid w:val="00BD0DE4"/>
    <w:rsid w:val="00BD0E5F"/>
    <w:rsid w:val="00BD10B9"/>
    <w:rsid w:val="00BD10EA"/>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B1D"/>
    <w:rsid w:val="00BD3C7F"/>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41"/>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BEC"/>
    <w:rsid w:val="00BE5CE2"/>
    <w:rsid w:val="00BE5D4C"/>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753E"/>
    <w:rsid w:val="00BE756A"/>
    <w:rsid w:val="00BE7B9E"/>
    <w:rsid w:val="00BF037C"/>
    <w:rsid w:val="00BF047E"/>
    <w:rsid w:val="00BF04C9"/>
    <w:rsid w:val="00BF0794"/>
    <w:rsid w:val="00BF07AF"/>
    <w:rsid w:val="00BF07BC"/>
    <w:rsid w:val="00BF07F5"/>
    <w:rsid w:val="00BF080F"/>
    <w:rsid w:val="00BF096B"/>
    <w:rsid w:val="00BF0974"/>
    <w:rsid w:val="00BF0A9F"/>
    <w:rsid w:val="00BF0DEB"/>
    <w:rsid w:val="00BF12B9"/>
    <w:rsid w:val="00BF1408"/>
    <w:rsid w:val="00BF16CC"/>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A4B"/>
    <w:rsid w:val="00BF6E72"/>
    <w:rsid w:val="00BF6F0A"/>
    <w:rsid w:val="00BF70A6"/>
    <w:rsid w:val="00BF75B9"/>
    <w:rsid w:val="00BF7770"/>
    <w:rsid w:val="00BF7900"/>
    <w:rsid w:val="00BF7B4F"/>
    <w:rsid w:val="00BF7E82"/>
    <w:rsid w:val="00C000E9"/>
    <w:rsid w:val="00C00425"/>
    <w:rsid w:val="00C00432"/>
    <w:rsid w:val="00C00754"/>
    <w:rsid w:val="00C007B0"/>
    <w:rsid w:val="00C007E0"/>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315"/>
    <w:rsid w:val="00C023C7"/>
    <w:rsid w:val="00C025F8"/>
    <w:rsid w:val="00C029D5"/>
    <w:rsid w:val="00C02EE2"/>
    <w:rsid w:val="00C03249"/>
    <w:rsid w:val="00C03297"/>
    <w:rsid w:val="00C0363A"/>
    <w:rsid w:val="00C03779"/>
    <w:rsid w:val="00C037A3"/>
    <w:rsid w:val="00C03A06"/>
    <w:rsid w:val="00C03A1D"/>
    <w:rsid w:val="00C03ACC"/>
    <w:rsid w:val="00C03CF5"/>
    <w:rsid w:val="00C03ECA"/>
    <w:rsid w:val="00C03FC0"/>
    <w:rsid w:val="00C04089"/>
    <w:rsid w:val="00C04093"/>
    <w:rsid w:val="00C042E1"/>
    <w:rsid w:val="00C043EF"/>
    <w:rsid w:val="00C04495"/>
    <w:rsid w:val="00C04770"/>
    <w:rsid w:val="00C04AE5"/>
    <w:rsid w:val="00C04C1B"/>
    <w:rsid w:val="00C04E5D"/>
    <w:rsid w:val="00C04FF8"/>
    <w:rsid w:val="00C053A3"/>
    <w:rsid w:val="00C053F5"/>
    <w:rsid w:val="00C05570"/>
    <w:rsid w:val="00C0593E"/>
    <w:rsid w:val="00C05D66"/>
    <w:rsid w:val="00C0632B"/>
    <w:rsid w:val="00C06446"/>
    <w:rsid w:val="00C067A7"/>
    <w:rsid w:val="00C06AAB"/>
    <w:rsid w:val="00C06BA8"/>
    <w:rsid w:val="00C06C8F"/>
    <w:rsid w:val="00C06CF2"/>
    <w:rsid w:val="00C06F50"/>
    <w:rsid w:val="00C06F79"/>
    <w:rsid w:val="00C0731D"/>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74A"/>
    <w:rsid w:val="00C138A8"/>
    <w:rsid w:val="00C138BE"/>
    <w:rsid w:val="00C138D9"/>
    <w:rsid w:val="00C13ABC"/>
    <w:rsid w:val="00C13C1A"/>
    <w:rsid w:val="00C13CE1"/>
    <w:rsid w:val="00C13D2A"/>
    <w:rsid w:val="00C13D3B"/>
    <w:rsid w:val="00C13D5B"/>
    <w:rsid w:val="00C13D7E"/>
    <w:rsid w:val="00C140B1"/>
    <w:rsid w:val="00C143F9"/>
    <w:rsid w:val="00C148EF"/>
    <w:rsid w:val="00C14940"/>
    <w:rsid w:val="00C14CAB"/>
    <w:rsid w:val="00C14D99"/>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316A"/>
    <w:rsid w:val="00C23194"/>
    <w:rsid w:val="00C234AE"/>
    <w:rsid w:val="00C23ABC"/>
    <w:rsid w:val="00C242BF"/>
    <w:rsid w:val="00C244C9"/>
    <w:rsid w:val="00C24532"/>
    <w:rsid w:val="00C24667"/>
    <w:rsid w:val="00C24A86"/>
    <w:rsid w:val="00C24D48"/>
    <w:rsid w:val="00C24D62"/>
    <w:rsid w:val="00C24DA9"/>
    <w:rsid w:val="00C24DEA"/>
    <w:rsid w:val="00C2524B"/>
    <w:rsid w:val="00C25517"/>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E8A"/>
    <w:rsid w:val="00C40F21"/>
    <w:rsid w:val="00C4103E"/>
    <w:rsid w:val="00C415D1"/>
    <w:rsid w:val="00C4167D"/>
    <w:rsid w:val="00C41701"/>
    <w:rsid w:val="00C417CF"/>
    <w:rsid w:val="00C419B7"/>
    <w:rsid w:val="00C41A39"/>
    <w:rsid w:val="00C41BA4"/>
    <w:rsid w:val="00C41E5F"/>
    <w:rsid w:val="00C41FB9"/>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751"/>
    <w:rsid w:val="00C44945"/>
    <w:rsid w:val="00C44B7B"/>
    <w:rsid w:val="00C44B96"/>
    <w:rsid w:val="00C44D1E"/>
    <w:rsid w:val="00C44DEC"/>
    <w:rsid w:val="00C44E01"/>
    <w:rsid w:val="00C44F7C"/>
    <w:rsid w:val="00C459B5"/>
    <w:rsid w:val="00C45B6E"/>
    <w:rsid w:val="00C45F07"/>
    <w:rsid w:val="00C45FF2"/>
    <w:rsid w:val="00C4624B"/>
    <w:rsid w:val="00C46451"/>
    <w:rsid w:val="00C4666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B6"/>
    <w:rsid w:val="00C503C3"/>
    <w:rsid w:val="00C5044C"/>
    <w:rsid w:val="00C50583"/>
    <w:rsid w:val="00C506B4"/>
    <w:rsid w:val="00C5080C"/>
    <w:rsid w:val="00C508F1"/>
    <w:rsid w:val="00C50DDD"/>
    <w:rsid w:val="00C50E62"/>
    <w:rsid w:val="00C514CB"/>
    <w:rsid w:val="00C51735"/>
    <w:rsid w:val="00C51793"/>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E6B"/>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901"/>
    <w:rsid w:val="00C619C4"/>
    <w:rsid w:val="00C61A4C"/>
    <w:rsid w:val="00C61A57"/>
    <w:rsid w:val="00C61A65"/>
    <w:rsid w:val="00C61D8F"/>
    <w:rsid w:val="00C61EBB"/>
    <w:rsid w:val="00C6200C"/>
    <w:rsid w:val="00C62624"/>
    <w:rsid w:val="00C6288C"/>
    <w:rsid w:val="00C62A19"/>
    <w:rsid w:val="00C62BF3"/>
    <w:rsid w:val="00C62DAE"/>
    <w:rsid w:val="00C63168"/>
    <w:rsid w:val="00C633AA"/>
    <w:rsid w:val="00C6346C"/>
    <w:rsid w:val="00C6348C"/>
    <w:rsid w:val="00C638AE"/>
    <w:rsid w:val="00C63954"/>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8AB"/>
    <w:rsid w:val="00C65C79"/>
    <w:rsid w:val="00C65EA2"/>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631"/>
    <w:rsid w:val="00C718C2"/>
    <w:rsid w:val="00C71906"/>
    <w:rsid w:val="00C71A00"/>
    <w:rsid w:val="00C71BFD"/>
    <w:rsid w:val="00C71E3B"/>
    <w:rsid w:val="00C72106"/>
    <w:rsid w:val="00C724E8"/>
    <w:rsid w:val="00C72815"/>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23"/>
    <w:rsid w:val="00C8323A"/>
    <w:rsid w:val="00C832FD"/>
    <w:rsid w:val="00C836C9"/>
    <w:rsid w:val="00C83BB1"/>
    <w:rsid w:val="00C83C48"/>
    <w:rsid w:val="00C83C9E"/>
    <w:rsid w:val="00C83DE1"/>
    <w:rsid w:val="00C83E0E"/>
    <w:rsid w:val="00C83E5E"/>
    <w:rsid w:val="00C83FB2"/>
    <w:rsid w:val="00C84039"/>
    <w:rsid w:val="00C84077"/>
    <w:rsid w:val="00C842AE"/>
    <w:rsid w:val="00C843BB"/>
    <w:rsid w:val="00C84919"/>
    <w:rsid w:val="00C84AA0"/>
    <w:rsid w:val="00C84B81"/>
    <w:rsid w:val="00C84B8D"/>
    <w:rsid w:val="00C84E8B"/>
    <w:rsid w:val="00C84F67"/>
    <w:rsid w:val="00C84FF8"/>
    <w:rsid w:val="00C85229"/>
    <w:rsid w:val="00C854F0"/>
    <w:rsid w:val="00C856D5"/>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BA3"/>
    <w:rsid w:val="00C86DD2"/>
    <w:rsid w:val="00C86E96"/>
    <w:rsid w:val="00C86F68"/>
    <w:rsid w:val="00C87402"/>
    <w:rsid w:val="00C87828"/>
    <w:rsid w:val="00C878F1"/>
    <w:rsid w:val="00C87C1A"/>
    <w:rsid w:val="00C87DF8"/>
    <w:rsid w:val="00C87EA0"/>
    <w:rsid w:val="00C87EBA"/>
    <w:rsid w:val="00C87FB5"/>
    <w:rsid w:val="00C9034E"/>
    <w:rsid w:val="00C9051C"/>
    <w:rsid w:val="00C9062A"/>
    <w:rsid w:val="00C90955"/>
    <w:rsid w:val="00C90B10"/>
    <w:rsid w:val="00C90DAD"/>
    <w:rsid w:val="00C90F67"/>
    <w:rsid w:val="00C90F8C"/>
    <w:rsid w:val="00C91198"/>
    <w:rsid w:val="00C911A1"/>
    <w:rsid w:val="00C911CF"/>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A2E"/>
    <w:rsid w:val="00C93E2C"/>
    <w:rsid w:val="00C94217"/>
    <w:rsid w:val="00C942E9"/>
    <w:rsid w:val="00C94483"/>
    <w:rsid w:val="00C948DD"/>
    <w:rsid w:val="00C9497A"/>
    <w:rsid w:val="00C94A4D"/>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7162"/>
    <w:rsid w:val="00C97249"/>
    <w:rsid w:val="00C97310"/>
    <w:rsid w:val="00C97426"/>
    <w:rsid w:val="00C9759C"/>
    <w:rsid w:val="00C977C3"/>
    <w:rsid w:val="00C978C2"/>
    <w:rsid w:val="00C9793C"/>
    <w:rsid w:val="00C97947"/>
    <w:rsid w:val="00C97951"/>
    <w:rsid w:val="00C97A90"/>
    <w:rsid w:val="00C97AE1"/>
    <w:rsid w:val="00C97C3E"/>
    <w:rsid w:val="00CA000D"/>
    <w:rsid w:val="00CA00F0"/>
    <w:rsid w:val="00CA033C"/>
    <w:rsid w:val="00CA0716"/>
    <w:rsid w:val="00CA086F"/>
    <w:rsid w:val="00CA087A"/>
    <w:rsid w:val="00CA091C"/>
    <w:rsid w:val="00CA0A16"/>
    <w:rsid w:val="00CA0AED"/>
    <w:rsid w:val="00CA0F79"/>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4E3"/>
    <w:rsid w:val="00CA3721"/>
    <w:rsid w:val="00CA372C"/>
    <w:rsid w:val="00CA3947"/>
    <w:rsid w:val="00CA3B55"/>
    <w:rsid w:val="00CA3F38"/>
    <w:rsid w:val="00CA423A"/>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F"/>
    <w:rsid w:val="00CA5770"/>
    <w:rsid w:val="00CA5834"/>
    <w:rsid w:val="00CA5B30"/>
    <w:rsid w:val="00CA5EB6"/>
    <w:rsid w:val="00CA5EE2"/>
    <w:rsid w:val="00CA6388"/>
    <w:rsid w:val="00CA651C"/>
    <w:rsid w:val="00CA699A"/>
    <w:rsid w:val="00CA6CF5"/>
    <w:rsid w:val="00CA6F94"/>
    <w:rsid w:val="00CA712F"/>
    <w:rsid w:val="00CA7286"/>
    <w:rsid w:val="00CA752A"/>
    <w:rsid w:val="00CA76E1"/>
    <w:rsid w:val="00CA77BF"/>
    <w:rsid w:val="00CA7841"/>
    <w:rsid w:val="00CA7856"/>
    <w:rsid w:val="00CA798D"/>
    <w:rsid w:val="00CA79A5"/>
    <w:rsid w:val="00CA7A5F"/>
    <w:rsid w:val="00CB0067"/>
    <w:rsid w:val="00CB0189"/>
    <w:rsid w:val="00CB02BC"/>
    <w:rsid w:val="00CB04D1"/>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70"/>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2F6"/>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27A"/>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1C2A"/>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5A"/>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12"/>
    <w:rsid w:val="00CF6350"/>
    <w:rsid w:val="00CF6596"/>
    <w:rsid w:val="00CF6782"/>
    <w:rsid w:val="00CF67BC"/>
    <w:rsid w:val="00CF697C"/>
    <w:rsid w:val="00CF69FD"/>
    <w:rsid w:val="00CF6B56"/>
    <w:rsid w:val="00CF6B7F"/>
    <w:rsid w:val="00CF6CCB"/>
    <w:rsid w:val="00CF6E68"/>
    <w:rsid w:val="00CF7028"/>
    <w:rsid w:val="00CF70A9"/>
    <w:rsid w:val="00CF71AB"/>
    <w:rsid w:val="00CF73AF"/>
    <w:rsid w:val="00CF7452"/>
    <w:rsid w:val="00CF77B1"/>
    <w:rsid w:val="00CF7A50"/>
    <w:rsid w:val="00CF7BC2"/>
    <w:rsid w:val="00CF7CA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51F7"/>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41"/>
    <w:rsid w:val="00D210D9"/>
    <w:rsid w:val="00D2112A"/>
    <w:rsid w:val="00D21333"/>
    <w:rsid w:val="00D215F0"/>
    <w:rsid w:val="00D219E3"/>
    <w:rsid w:val="00D21AEE"/>
    <w:rsid w:val="00D21B82"/>
    <w:rsid w:val="00D21F15"/>
    <w:rsid w:val="00D222F9"/>
    <w:rsid w:val="00D224B9"/>
    <w:rsid w:val="00D226A0"/>
    <w:rsid w:val="00D22875"/>
    <w:rsid w:val="00D228CF"/>
    <w:rsid w:val="00D229DE"/>
    <w:rsid w:val="00D22E03"/>
    <w:rsid w:val="00D22E7A"/>
    <w:rsid w:val="00D22ECF"/>
    <w:rsid w:val="00D23038"/>
    <w:rsid w:val="00D231DB"/>
    <w:rsid w:val="00D232ED"/>
    <w:rsid w:val="00D235E3"/>
    <w:rsid w:val="00D237DD"/>
    <w:rsid w:val="00D23D92"/>
    <w:rsid w:val="00D23ED5"/>
    <w:rsid w:val="00D23EDD"/>
    <w:rsid w:val="00D2421C"/>
    <w:rsid w:val="00D24266"/>
    <w:rsid w:val="00D2437C"/>
    <w:rsid w:val="00D2441A"/>
    <w:rsid w:val="00D24675"/>
    <w:rsid w:val="00D24818"/>
    <w:rsid w:val="00D248E4"/>
    <w:rsid w:val="00D24AAD"/>
    <w:rsid w:val="00D24BD2"/>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87D"/>
    <w:rsid w:val="00D27B03"/>
    <w:rsid w:val="00D27D99"/>
    <w:rsid w:val="00D30438"/>
    <w:rsid w:val="00D3058D"/>
    <w:rsid w:val="00D3085F"/>
    <w:rsid w:val="00D3097E"/>
    <w:rsid w:val="00D30DE2"/>
    <w:rsid w:val="00D30E6D"/>
    <w:rsid w:val="00D30E93"/>
    <w:rsid w:val="00D3120B"/>
    <w:rsid w:val="00D313A0"/>
    <w:rsid w:val="00D3141C"/>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59A"/>
    <w:rsid w:val="00D34830"/>
    <w:rsid w:val="00D349AB"/>
    <w:rsid w:val="00D34D79"/>
    <w:rsid w:val="00D34FD4"/>
    <w:rsid w:val="00D35075"/>
    <w:rsid w:val="00D351AE"/>
    <w:rsid w:val="00D35201"/>
    <w:rsid w:val="00D3527E"/>
    <w:rsid w:val="00D354FC"/>
    <w:rsid w:val="00D357ED"/>
    <w:rsid w:val="00D357F1"/>
    <w:rsid w:val="00D35845"/>
    <w:rsid w:val="00D35847"/>
    <w:rsid w:val="00D35CCF"/>
    <w:rsid w:val="00D360B5"/>
    <w:rsid w:val="00D362E3"/>
    <w:rsid w:val="00D36478"/>
    <w:rsid w:val="00D36625"/>
    <w:rsid w:val="00D36E7D"/>
    <w:rsid w:val="00D37407"/>
    <w:rsid w:val="00D37602"/>
    <w:rsid w:val="00D3762C"/>
    <w:rsid w:val="00D37A38"/>
    <w:rsid w:val="00D37E4A"/>
    <w:rsid w:val="00D37E73"/>
    <w:rsid w:val="00D40065"/>
    <w:rsid w:val="00D400E6"/>
    <w:rsid w:val="00D40216"/>
    <w:rsid w:val="00D406BF"/>
    <w:rsid w:val="00D406CD"/>
    <w:rsid w:val="00D40762"/>
    <w:rsid w:val="00D40992"/>
    <w:rsid w:val="00D40CCB"/>
    <w:rsid w:val="00D40E4B"/>
    <w:rsid w:val="00D40EC7"/>
    <w:rsid w:val="00D41048"/>
    <w:rsid w:val="00D411FE"/>
    <w:rsid w:val="00D417F7"/>
    <w:rsid w:val="00D41892"/>
    <w:rsid w:val="00D41E04"/>
    <w:rsid w:val="00D42078"/>
    <w:rsid w:val="00D42233"/>
    <w:rsid w:val="00D422FF"/>
    <w:rsid w:val="00D423F0"/>
    <w:rsid w:val="00D424E4"/>
    <w:rsid w:val="00D4283E"/>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423E"/>
    <w:rsid w:val="00D4426D"/>
    <w:rsid w:val="00D4478A"/>
    <w:rsid w:val="00D44C96"/>
    <w:rsid w:val="00D45016"/>
    <w:rsid w:val="00D4506E"/>
    <w:rsid w:val="00D450AC"/>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412"/>
    <w:rsid w:val="00D50471"/>
    <w:rsid w:val="00D5048A"/>
    <w:rsid w:val="00D504CD"/>
    <w:rsid w:val="00D50803"/>
    <w:rsid w:val="00D50AED"/>
    <w:rsid w:val="00D50D98"/>
    <w:rsid w:val="00D50E65"/>
    <w:rsid w:val="00D50E71"/>
    <w:rsid w:val="00D5127D"/>
    <w:rsid w:val="00D51347"/>
    <w:rsid w:val="00D519BD"/>
    <w:rsid w:val="00D51A56"/>
    <w:rsid w:val="00D51B62"/>
    <w:rsid w:val="00D51DBE"/>
    <w:rsid w:val="00D51E18"/>
    <w:rsid w:val="00D51E6F"/>
    <w:rsid w:val="00D51EB9"/>
    <w:rsid w:val="00D520F4"/>
    <w:rsid w:val="00D522D9"/>
    <w:rsid w:val="00D522FB"/>
    <w:rsid w:val="00D52356"/>
    <w:rsid w:val="00D52437"/>
    <w:rsid w:val="00D5293B"/>
    <w:rsid w:val="00D52B7C"/>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56"/>
    <w:rsid w:val="00D6254B"/>
    <w:rsid w:val="00D626E1"/>
    <w:rsid w:val="00D62890"/>
    <w:rsid w:val="00D62B75"/>
    <w:rsid w:val="00D62D92"/>
    <w:rsid w:val="00D62D9C"/>
    <w:rsid w:val="00D62DBB"/>
    <w:rsid w:val="00D630C3"/>
    <w:rsid w:val="00D6326D"/>
    <w:rsid w:val="00D6346F"/>
    <w:rsid w:val="00D634F1"/>
    <w:rsid w:val="00D635CB"/>
    <w:rsid w:val="00D636E4"/>
    <w:rsid w:val="00D63850"/>
    <w:rsid w:val="00D638E7"/>
    <w:rsid w:val="00D63988"/>
    <w:rsid w:val="00D639B1"/>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AFC"/>
    <w:rsid w:val="00D70F7C"/>
    <w:rsid w:val="00D71208"/>
    <w:rsid w:val="00D71400"/>
    <w:rsid w:val="00D7146F"/>
    <w:rsid w:val="00D71514"/>
    <w:rsid w:val="00D7178A"/>
    <w:rsid w:val="00D71805"/>
    <w:rsid w:val="00D718B4"/>
    <w:rsid w:val="00D719C1"/>
    <w:rsid w:val="00D71D26"/>
    <w:rsid w:val="00D71FE3"/>
    <w:rsid w:val="00D7210D"/>
    <w:rsid w:val="00D72207"/>
    <w:rsid w:val="00D7237A"/>
    <w:rsid w:val="00D724B8"/>
    <w:rsid w:val="00D72555"/>
    <w:rsid w:val="00D7256A"/>
    <w:rsid w:val="00D726EE"/>
    <w:rsid w:val="00D72AD3"/>
    <w:rsid w:val="00D72B67"/>
    <w:rsid w:val="00D72DFC"/>
    <w:rsid w:val="00D72EF7"/>
    <w:rsid w:val="00D72FF8"/>
    <w:rsid w:val="00D731B2"/>
    <w:rsid w:val="00D733F0"/>
    <w:rsid w:val="00D73422"/>
    <w:rsid w:val="00D73592"/>
    <w:rsid w:val="00D736DA"/>
    <w:rsid w:val="00D73817"/>
    <w:rsid w:val="00D739AF"/>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310"/>
    <w:rsid w:val="00D804EB"/>
    <w:rsid w:val="00D80557"/>
    <w:rsid w:val="00D805F6"/>
    <w:rsid w:val="00D80767"/>
    <w:rsid w:val="00D807D3"/>
    <w:rsid w:val="00D80837"/>
    <w:rsid w:val="00D809AA"/>
    <w:rsid w:val="00D80ABD"/>
    <w:rsid w:val="00D80D0A"/>
    <w:rsid w:val="00D80E07"/>
    <w:rsid w:val="00D80E7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20E"/>
    <w:rsid w:val="00D8544E"/>
    <w:rsid w:val="00D8591E"/>
    <w:rsid w:val="00D859E7"/>
    <w:rsid w:val="00D85AC0"/>
    <w:rsid w:val="00D85B9E"/>
    <w:rsid w:val="00D85D7C"/>
    <w:rsid w:val="00D85E87"/>
    <w:rsid w:val="00D85EB8"/>
    <w:rsid w:val="00D85F70"/>
    <w:rsid w:val="00D86036"/>
    <w:rsid w:val="00D860F9"/>
    <w:rsid w:val="00D8671F"/>
    <w:rsid w:val="00D86CBC"/>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B32"/>
    <w:rsid w:val="00D90C31"/>
    <w:rsid w:val="00D90DA4"/>
    <w:rsid w:val="00D90EB0"/>
    <w:rsid w:val="00D9103F"/>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A8"/>
    <w:rsid w:val="00D92CAF"/>
    <w:rsid w:val="00D931B6"/>
    <w:rsid w:val="00D936AE"/>
    <w:rsid w:val="00D93782"/>
    <w:rsid w:val="00D938C6"/>
    <w:rsid w:val="00D939CD"/>
    <w:rsid w:val="00D93A1F"/>
    <w:rsid w:val="00D93AE0"/>
    <w:rsid w:val="00D93C80"/>
    <w:rsid w:val="00D93FFB"/>
    <w:rsid w:val="00D9413E"/>
    <w:rsid w:val="00D9415D"/>
    <w:rsid w:val="00D941FF"/>
    <w:rsid w:val="00D94454"/>
    <w:rsid w:val="00D9451D"/>
    <w:rsid w:val="00D9457F"/>
    <w:rsid w:val="00D94782"/>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100"/>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6F"/>
    <w:rsid w:val="00DA1FF8"/>
    <w:rsid w:val="00DA20D4"/>
    <w:rsid w:val="00DA2299"/>
    <w:rsid w:val="00DA23EB"/>
    <w:rsid w:val="00DA25C8"/>
    <w:rsid w:val="00DA28A2"/>
    <w:rsid w:val="00DA294D"/>
    <w:rsid w:val="00DA29E4"/>
    <w:rsid w:val="00DA300F"/>
    <w:rsid w:val="00DA3784"/>
    <w:rsid w:val="00DA3B0F"/>
    <w:rsid w:val="00DA3D78"/>
    <w:rsid w:val="00DA40D6"/>
    <w:rsid w:val="00DA41D6"/>
    <w:rsid w:val="00DA44A0"/>
    <w:rsid w:val="00DA4509"/>
    <w:rsid w:val="00DA46F0"/>
    <w:rsid w:val="00DA4922"/>
    <w:rsid w:val="00DA4C18"/>
    <w:rsid w:val="00DA4D54"/>
    <w:rsid w:val="00DA4E30"/>
    <w:rsid w:val="00DA5168"/>
    <w:rsid w:val="00DA5192"/>
    <w:rsid w:val="00DA53AC"/>
    <w:rsid w:val="00DA5758"/>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104"/>
    <w:rsid w:val="00DC312A"/>
    <w:rsid w:val="00DC363B"/>
    <w:rsid w:val="00DC37CD"/>
    <w:rsid w:val="00DC3961"/>
    <w:rsid w:val="00DC3A2E"/>
    <w:rsid w:val="00DC4139"/>
    <w:rsid w:val="00DC42AB"/>
    <w:rsid w:val="00DC437A"/>
    <w:rsid w:val="00DC44AC"/>
    <w:rsid w:val="00DC46E0"/>
    <w:rsid w:val="00DC4978"/>
    <w:rsid w:val="00DC4CB9"/>
    <w:rsid w:val="00DC4E15"/>
    <w:rsid w:val="00DC5627"/>
    <w:rsid w:val="00DC57EB"/>
    <w:rsid w:val="00DC5B51"/>
    <w:rsid w:val="00DC5BE4"/>
    <w:rsid w:val="00DC5F70"/>
    <w:rsid w:val="00DC5FB7"/>
    <w:rsid w:val="00DC6124"/>
    <w:rsid w:val="00DC645D"/>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700"/>
    <w:rsid w:val="00DE5A67"/>
    <w:rsid w:val="00DE5E88"/>
    <w:rsid w:val="00DE5E9D"/>
    <w:rsid w:val="00DE5EA4"/>
    <w:rsid w:val="00DE5F86"/>
    <w:rsid w:val="00DE610E"/>
    <w:rsid w:val="00DE6115"/>
    <w:rsid w:val="00DE6164"/>
    <w:rsid w:val="00DE63F1"/>
    <w:rsid w:val="00DE6EB2"/>
    <w:rsid w:val="00DE716E"/>
    <w:rsid w:val="00DE7324"/>
    <w:rsid w:val="00DE766D"/>
    <w:rsid w:val="00DE77E5"/>
    <w:rsid w:val="00DE7824"/>
    <w:rsid w:val="00DE7CB5"/>
    <w:rsid w:val="00DF0002"/>
    <w:rsid w:val="00DF012D"/>
    <w:rsid w:val="00DF01FE"/>
    <w:rsid w:val="00DF05A3"/>
    <w:rsid w:val="00DF05B6"/>
    <w:rsid w:val="00DF0879"/>
    <w:rsid w:val="00DF0A34"/>
    <w:rsid w:val="00DF0ADD"/>
    <w:rsid w:val="00DF0AE7"/>
    <w:rsid w:val="00DF0B2E"/>
    <w:rsid w:val="00DF0C6A"/>
    <w:rsid w:val="00DF0DB5"/>
    <w:rsid w:val="00DF0E81"/>
    <w:rsid w:val="00DF10A7"/>
    <w:rsid w:val="00DF11E3"/>
    <w:rsid w:val="00DF1394"/>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C96"/>
    <w:rsid w:val="00DF4DF2"/>
    <w:rsid w:val="00DF4FEF"/>
    <w:rsid w:val="00DF5110"/>
    <w:rsid w:val="00DF5151"/>
    <w:rsid w:val="00DF516E"/>
    <w:rsid w:val="00DF5907"/>
    <w:rsid w:val="00DF5955"/>
    <w:rsid w:val="00DF59DA"/>
    <w:rsid w:val="00DF5AD7"/>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CB"/>
    <w:rsid w:val="00E00B3F"/>
    <w:rsid w:val="00E00CEE"/>
    <w:rsid w:val="00E013B3"/>
    <w:rsid w:val="00E01571"/>
    <w:rsid w:val="00E0181D"/>
    <w:rsid w:val="00E0194C"/>
    <w:rsid w:val="00E01B7A"/>
    <w:rsid w:val="00E01EE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666"/>
    <w:rsid w:val="00E207D9"/>
    <w:rsid w:val="00E20C7B"/>
    <w:rsid w:val="00E20FE9"/>
    <w:rsid w:val="00E21315"/>
    <w:rsid w:val="00E21363"/>
    <w:rsid w:val="00E2151A"/>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DB5"/>
    <w:rsid w:val="00E3022E"/>
    <w:rsid w:val="00E30465"/>
    <w:rsid w:val="00E3072C"/>
    <w:rsid w:val="00E307C5"/>
    <w:rsid w:val="00E30A39"/>
    <w:rsid w:val="00E31106"/>
    <w:rsid w:val="00E3114D"/>
    <w:rsid w:val="00E31331"/>
    <w:rsid w:val="00E3139A"/>
    <w:rsid w:val="00E313A3"/>
    <w:rsid w:val="00E3148B"/>
    <w:rsid w:val="00E318BC"/>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92"/>
    <w:rsid w:val="00E32FBC"/>
    <w:rsid w:val="00E331A2"/>
    <w:rsid w:val="00E331FE"/>
    <w:rsid w:val="00E3374C"/>
    <w:rsid w:val="00E337C8"/>
    <w:rsid w:val="00E33C7E"/>
    <w:rsid w:val="00E33D9F"/>
    <w:rsid w:val="00E34105"/>
    <w:rsid w:val="00E34164"/>
    <w:rsid w:val="00E3437D"/>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7302"/>
    <w:rsid w:val="00E373D6"/>
    <w:rsid w:val="00E3741E"/>
    <w:rsid w:val="00E37424"/>
    <w:rsid w:val="00E37746"/>
    <w:rsid w:val="00E377D5"/>
    <w:rsid w:val="00E37845"/>
    <w:rsid w:val="00E37A1A"/>
    <w:rsid w:val="00E37A40"/>
    <w:rsid w:val="00E37A8D"/>
    <w:rsid w:val="00E37B55"/>
    <w:rsid w:val="00E37B62"/>
    <w:rsid w:val="00E37E57"/>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364"/>
    <w:rsid w:val="00E42526"/>
    <w:rsid w:val="00E42532"/>
    <w:rsid w:val="00E4260D"/>
    <w:rsid w:val="00E42758"/>
    <w:rsid w:val="00E42847"/>
    <w:rsid w:val="00E42A97"/>
    <w:rsid w:val="00E42C4D"/>
    <w:rsid w:val="00E42C71"/>
    <w:rsid w:val="00E43027"/>
    <w:rsid w:val="00E431C5"/>
    <w:rsid w:val="00E4348F"/>
    <w:rsid w:val="00E434C1"/>
    <w:rsid w:val="00E439E0"/>
    <w:rsid w:val="00E43C8F"/>
    <w:rsid w:val="00E43D1D"/>
    <w:rsid w:val="00E43F3A"/>
    <w:rsid w:val="00E4426E"/>
    <w:rsid w:val="00E446DA"/>
    <w:rsid w:val="00E449DD"/>
    <w:rsid w:val="00E44B31"/>
    <w:rsid w:val="00E44D30"/>
    <w:rsid w:val="00E44E8B"/>
    <w:rsid w:val="00E44E9C"/>
    <w:rsid w:val="00E44FA1"/>
    <w:rsid w:val="00E451CC"/>
    <w:rsid w:val="00E45438"/>
    <w:rsid w:val="00E454A7"/>
    <w:rsid w:val="00E454D9"/>
    <w:rsid w:val="00E4574A"/>
    <w:rsid w:val="00E45919"/>
    <w:rsid w:val="00E45B1F"/>
    <w:rsid w:val="00E45C1B"/>
    <w:rsid w:val="00E45C45"/>
    <w:rsid w:val="00E45CAB"/>
    <w:rsid w:val="00E45EB8"/>
    <w:rsid w:val="00E45F7B"/>
    <w:rsid w:val="00E46038"/>
    <w:rsid w:val="00E46087"/>
    <w:rsid w:val="00E46258"/>
    <w:rsid w:val="00E462FE"/>
    <w:rsid w:val="00E46477"/>
    <w:rsid w:val="00E46478"/>
    <w:rsid w:val="00E46482"/>
    <w:rsid w:val="00E4660C"/>
    <w:rsid w:val="00E46635"/>
    <w:rsid w:val="00E46998"/>
    <w:rsid w:val="00E46ED3"/>
    <w:rsid w:val="00E475CE"/>
    <w:rsid w:val="00E47649"/>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530"/>
    <w:rsid w:val="00E5072B"/>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8E6"/>
    <w:rsid w:val="00E52900"/>
    <w:rsid w:val="00E529B7"/>
    <w:rsid w:val="00E529CD"/>
    <w:rsid w:val="00E52A0D"/>
    <w:rsid w:val="00E52FA0"/>
    <w:rsid w:val="00E5306B"/>
    <w:rsid w:val="00E531AA"/>
    <w:rsid w:val="00E53226"/>
    <w:rsid w:val="00E53651"/>
    <w:rsid w:val="00E53864"/>
    <w:rsid w:val="00E53877"/>
    <w:rsid w:val="00E53DFA"/>
    <w:rsid w:val="00E53EFE"/>
    <w:rsid w:val="00E53F16"/>
    <w:rsid w:val="00E53FA1"/>
    <w:rsid w:val="00E54024"/>
    <w:rsid w:val="00E5404C"/>
    <w:rsid w:val="00E54105"/>
    <w:rsid w:val="00E54141"/>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C1C"/>
    <w:rsid w:val="00E55D5A"/>
    <w:rsid w:val="00E55D8A"/>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73"/>
    <w:rsid w:val="00E606EB"/>
    <w:rsid w:val="00E60A05"/>
    <w:rsid w:val="00E60A44"/>
    <w:rsid w:val="00E60B66"/>
    <w:rsid w:val="00E60CA4"/>
    <w:rsid w:val="00E60CAC"/>
    <w:rsid w:val="00E60D47"/>
    <w:rsid w:val="00E60FB8"/>
    <w:rsid w:val="00E61042"/>
    <w:rsid w:val="00E611FB"/>
    <w:rsid w:val="00E61407"/>
    <w:rsid w:val="00E61543"/>
    <w:rsid w:val="00E61570"/>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87"/>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CE"/>
    <w:rsid w:val="00E871E3"/>
    <w:rsid w:val="00E87402"/>
    <w:rsid w:val="00E87B67"/>
    <w:rsid w:val="00E87D16"/>
    <w:rsid w:val="00E87F29"/>
    <w:rsid w:val="00E90049"/>
    <w:rsid w:val="00E90050"/>
    <w:rsid w:val="00E901E4"/>
    <w:rsid w:val="00E90433"/>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55"/>
    <w:rsid w:val="00E939AF"/>
    <w:rsid w:val="00E93A1B"/>
    <w:rsid w:val="00E93A32"/>
    <w:rsid w:val="00E93A51"/>
    <w:rsid w:val="00E93C53"/>
    <w:rsid w:val="00E93CB5"/>
    <w:rsid w:val="00E93DD4"/>
    <w:rsid w:val="00E93F44"/>
    <w:rsid w:val="00E93F55"/>
    <w:rsid w:val="00E940A6"/>
    <w:rsid w:val="00E94211"/>
    <w:rsid w:val="00E944A3"/>
    <w:rsid w:val="00E94701"/>
    <w:rsid w:val="00E949FD"/>
    <w:rsid w:val="00E952ED"/>
    <w:rsid w:val="00E95375"/>
    <w:rsid w:val="00E95402"/>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321"/>
    <w:rsid w:val="00E973E4"/>
    <w:rsid w:val="00E978AD"/>
    <w:rsid w:val="00E97904"/>
    <w:rsid w:val="00E97A2C"/>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B6"/>
    <w:rsid w:val="00EA70C5"/>
    <w:rsid w:val="00EA7209"/>
    <w:rsid w:val="00EA7236"/>
    <w:rsid w:val="00EA723D"/>
    <w:rsid w:val="00EA7333"/>
    <w:rsid w:val="00EA73DF"/>
    <w:rsid w:val="00EA7476"/>
    <w:rsid w:val="00EA74AB"/>
    <w:rsid w:val="00EA7926"/>
    <w:rsid w:val="00EA7AF6"/>
    <w:rsid w:val="00EA7EA9"/>
    <w:rsid w:val="00EA7F17"/>
    <w:rsid w:val="00EB0250"/>
    <w:rsid w:val="00EB0279"/>
    <w:rsid w:val="00EB042C"/>
    <w:rsid w:val="00EB0469"/>
    <w:rsid w:val="00EB05D1"/>
    <w:rsid w:val="00EB0869"/>
    <w:rsid w:val="00EB0AAA"/>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417"/>
    <w:rsid w:val="00EB442A"/>
    <w:rsid w:val="00EB47F8"/>
    <w:rsid w:val="00EB4BEF"/>
    <w:rsid w:val="00EB4BFA"/>
    <w:rsid w:val="00EB4D13"/>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826"/>
    <w:rsid w:val="00EC3AC1"/>
    <w:rsid w:val="00EC3B4E"/>
    <w:rsid w:val="00EC3CA0"/>
    <w:rsid w:val="00EC3DCA"/>
    <w:rsid w:val="00EC4156"/>
    <w:rsid w:val="00EC4495"/>
    <w:rsid w:val="00EC45A0"/>
    <w:rsid w:val="00EC46F2"/>
    <w:rsid w:val="00EC4735"/>
    <w:rsid w:val="00EC47A9"/>
    <w:rsid w:val="00EC47FC"/>
    <w:rsid w:val="00EC48E6"/>
    <w:rsid w:val="00EC4948"/>
    <w:rsid w:val="00EC4D96"/>
    <w:rsid w:val="00EC5347"/>
    <w:rsid w:val="00EC5370"/>
    <w:rsid w:val="00EC537D"/>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55"/>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34E"/>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67E"/>
    <w:rsid w:val="00EE169A"/>
    <w:rsid w:val="00EE18EC"/>
    <w:rsid w:val="00EE194F"/>
    <w:rsid w:val="00EE1A39"/>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2F6C"/>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7CE"/>
    <w:rsid w:val="00EF0D98"/>
    <w:rsid w:val="00EF1439"/>
    <w:rsid w:val="00EF1D7F"/>
    <w:rsid w:val="00EF1F19"/>
    <w:rsid w:val="00EF209F"/>
    <w:rsid w:val="00EF22DF"/>
    <w:rsid w:val="00EF2300"/>
    <w:rsid w:val="00EF25D4"/>
    <w:rsid w:val="00EF2E77"/>
    <w:rsid w:val="00EF2E7B"/>
    <w:rsid w:val="00EF2FEA"/>
    <w:rsid w:val="00EF303C"/>
    <w:rsid w:val="00EF30FC"/>
    <w:rsid w:val="00EF3148"/>
    <w:rsid w:val="00EF3221"/>
    <w:rsid w:val="00EF33D1"/>
    <w:rsid w:val="00EF3663"/>
    <w:rsid w:val="00EF3814"/>
    <w:rsid w:val="00EF3878"/>
    <w:rsid w:val="00EF38BD"/>
    <w:rsid w:val="00EF3AC0"/>
    <w:rsid w:val="00EF3B65"/>
    <w:rsid w:val="00EF3D5C"/>
    <w:rsid w:val="00EF405A"/>
    <w:rsid w:val="00EF4064"/>
    <w:rsid w:val="00EF4310"/>
    <w:rsid w:val="00EF48C7"/>
    <w:rsid w:val="00EF49C2"/>
    <w:rsid w:val="00EF4D04"/>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116"/>
    <w:rsid w:val="00F0121F"/>
    <w:rsid w:val="00F012E6"/>
    <w:rsid w:val="00F0140A"/>
    <w:rsid w:val="00F019DD"/>
    <w:rsid w:val="00F01B15"/>
    <w:rsid w:val="00F01C16"/>
    <w:rsid w:val="00F01D16"/>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9CC"/>
    <w:rsid w:val="00F12A41"/>
    <w:rsid w:val="00F12A4E"/>
    <w:rsid w:val="00F12B52"/>
    <w:rsid w:val="00F13382"/>
    <w:rsid w:val="00F1375A"/>
    <w:rsid w:val="00F13813"/>
    <w:rsid w:val="00F13941"/>
    <w:rsid w:val="00F139E0"/>
    <w:rsid w:val="00F13CD2"/>
    <w:rsid w:val="00F14320"/>
    <w:rsid w:val="00F14405"/>
    <w:rsid w:val="00F1445F"/>
    <w:rsid w:val="00F144CD"/>
    <w:rsid w:val="00F145DF"/>
    <w:rsid w:val="00F146D5"/>
    <w:rsid w:val="00F146E2"/>
    <w:rsid w:val="00F14721"/>
    <w:rsid w:val="00F150EC"/>
    <w:rsid w:val="00F1521E"/>
    <w:rsid w:val="00F15295"/>
    <w:rsid w:val="00F1553E"/>
    <w:rsid w:val="00F1555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2BB"/>
    <w:rsid w:val="00F22396"/>
    <w:rsid w:val="00F2249E"/>
    <w:rsid w:val="00F2269C"/>
    <w:rsid w:val="00F2286E"/>
    <w:rsid w:val="00F2297D"/>
    <w:rsid w:val="00F22D00"/>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D8"/>
    <w:rsid w:val="00F251D8"/>
    <w:rsid w:val="00F252E3"/>
    <w:rsid w:val="00F25303"/>
    <w:rsid w:val="00F2541B"/>
    <w:rsid w:val="00F255C9"/>
    <w:rsid w:val="00F257BA"/>
    <w:rsid w:val="00F258B8"/>
    <w:rsid w:val="00F25A66"/>
    <w:rsid w:val="00F25C21"/>
    <w:rsid w:val="00F25E13"/>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959"/>
    <w:rsid w:val="00F2798A"/>
    <w:rsid w:val="00F27E23"/>
    <w:rsid w:val="00F27E6D"/>
    <w:rsid w:val="00F300C5"/>
    <w:rsid w:val="00F300C6"/>
    <w:rsid w:val="00F30417"/>
    <w:rsid w:val="00F304F0"/>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F6"/>
    <w:rsid w:val="00F3643B"/>
    <w:rsid w:val="00F366C7"/>
    <w:rsid w:val="00F367AF"/>
    <w:rsid w:val="00F367CA"/>
    <w:rsid w:val="00F369FB"/>
    <w:rsid w:val="00F36B15"/>
    <w:rsid w:val="00F36D49"/>
    <w:rsid w:val="00F36DA9"/>
    <w:rsid w:val="00F36DF0"/>
    <w:rsid w:val="00F36F05"/>
    <w:rsid w:val="00F37233"/>
    <w:rsid w:val="00F37240"/>
    <w:rsid w:val="00F37278"/>
    <w:rsid w:val="00F37361"/>
    <w:rsid w:val="00F3736F"/>
    <w:rsid w:val="00F37471"/>
    <w:rsid w:val="00F3773D"/>
    <w:rsid w:val="00F37764"/>
    <w:rsid w:val="00F3782D"/>
    <w:rsid w:val="00F37A77"/>
    <w:rsid w:val="00F37C7B"/>
    <w:rsid w:val="00F37C88"/>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40"/>
    <w:rsid w:val="00F42FB5"/>
    <w:rsid w:val="00F42FCD"/>
    <w:rsid w:val="00F43075"/>
    <w:rsid w:val="00F43094"/>
    <w:rsid w:val="00F432B8"/>
    <w:rsid w:val="00F4338F"/>
    <w:rsid w:val="00F4365A"/>
    <w:rsid w:val="00F4376D"/>
    <w:rsid w:val="00F4389C"/>
    <w:rsid w:val="00F439EE"/>
    <w:rsid w:val="00F43F8A"/>
    <w:rsid w:val="00F44577"/>
    <w:rsid w:val="00F44676"/>
    <w:rsid w:val="00F44772"/>
    <w:rsid w:val="00F447FB"/>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CD4"/>
    <w:rsid w:val="00F47E1E"/>
    <w:rsid w:val="00F47EF9"/>
    <w:rsid w:val="00F500DA"/>
    <w:rsid w:val="00F500F1"/>
    <w:rsid w:val="00F5014C"/>
    <w:rsid w:val="00F5029F"/>
    <w:rsid w:val="00F506BD"/>
    <w:rsid w:val="00F50965"/>
    <w:rsid w:val="00F50C6A"/>
    <w:rsid w:val="00F50CCD"/>
    <w:rsid w:val="00F50F72"/>
    <w:rsid w:val="00F50FC2"/>
    <w:rsid w:val="00F5106A"/>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E66"/>
    <w:rsid w:val="00F52F46"/>
    <w:rsid w:val="00F5309A"/>
    <w:rsid w:val="00F53290"/>
    <w:rsid w:val="00F5334E"/>
    <w:rsid w:val="00F53420"/>
    <w:rsid w:val="00F536A7"/>
    <w:rsid w:val="00F53BE5"/>
    <w:rsid w:val="00F53F64"/>
    <w:rsid w:val="00F54133"/>
    <w:rsid w:val="00F541E4"/>
    <w:rsid w:val="00F54294"/>
    <w:rsid w:val="00F545D0"/>
    <w:rsid w:val="00F5462E"/>
    <w:rsid w:val="00F5464B"/>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AA0"/>
    <w:rsid w:val="00F61C19"/>
    <w:rsid w:val="00F61D1D"/>
    <w:rsid w:val="00F61F51"/>
    <w:rsid w:val="00F61F76"/>
    <w:rsid w:val="00F61FAC"/>
    <w:rsid w:val="00F62243"/>
    <w:rsid w:val="00F62247"/>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B73"/>
    <w:rsid w:val="00F63E31"/>
    <w:rsid w:val="00F63F55"/>
    <w:rsid w:val="00F640FF"/>
    <w:rsid w:val="00F64357"/>
    <w:rsid w:val="00F6441E"/>
    <w:rsid w:val="00F646C2"/>
    <w:rsid w:val="00F64787"/>
    <w:rsid w:val="00F647C8"/>
    <w:rsid w:val="00F649A0"/>
    <w:rsid w:val="00F64D3A"/>
    <w:rsid w:val="00F64E7A"/>
    <w:rsid w:val="00F64EDB"/>
    <w:rsid w:val="00F657FA"/>
    <w:rsid w:val="00F6599E"/>
    <w:rsid w:val="00F65CE6"/>
    <w:rsid w:val="00F65DEB"/>
    <w:rsid w:val="00F65F95"/>
    <w:rsid w:val="00F66042"/>
    <w:rsid w:val="00F66081"/>
    <w:rsid w:val="00F660E2"/>
    <w:rsid w:val="00F6622C"/>
    <w:rsid w:val="00F663D9"/>
    <w:rsid w:val="00F66584"/>
    <w:rsid w:val="00F66836"/>
    <w:rsid w:val="00F6689B"/>
    <w:rsid w:val="00F6699F"/>
    <w:rsid w:val="00F66D2C"/>
    <w:rsid w:val="00F66DA6"/>
    <w:rsid w:val="00F66DC6"/>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E2"/>
    <w:rsid w:val="00F7439F"/>
    <w:rsid w:val="00F74475"/>
    <w:rsid w:val="00F7465E"/>
    <w:rsid w:val="00F749EC"/>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4E5"/>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671"/>
    <w:rsid w:val="00F848A3"/>
    <w:rsid w:val="00F84B72"/>
    <w:rsid w:val="00F84F42"/>
    <w:rsid w:val="00F85233"/>
    <w:rsid w:val="00F852E6"/>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AC3"/>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EC"/>
    <w:rsid w:val="00F9644D"/>
    <w:rsid w:val="00F96793"/>
    <w:rsid w:val="00F968E6"/>
    <w:rsid w:val="00F969BB"/>
    <w:rsid w:val="00F96B5A"/>
    <w:rsid w:val="00F96C5F"/>
    <w:rsid w:val="00F96CC5"/>
    <w:rsid w:val="00F96D06"/>
    <w:rsid w:val="00F96D73"/>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ED3"/>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9C"/>
    <w:rsid w:val="00FB4C32"/>
    <w:rsid w:val="00FB5478"/>
    <w:rsid w:val="00FB5491"/>
    <w:rsid w:val="00FB5542"/>
    <w:rsid w:val="00FB5598"/>
    <w:rsid w:val="00FB57CA"/>
    <w:rsid w:val="00FB5C50"/>
    <w:rsid w:val="00FB5D30"/>
    <w:rsid w:val="00FB5DA9"/>
    <w:rsid w:val="00FB5E2D"/>
    <w:rsid w:val="00FB5F36"/>
    <w:rsid w:val="00FB5F8D"/>
    <w:rsid w:val="00FB5F96"/>
    <w:rsid w:val="00FB6035"/>
    <w:rsid w:val="00FB60A1"/>
    <w:rsid w:val="00FB6646"/>
    <w:rsid w:val="00FB6866"/>
    <w:rsid w:val="00FB6918"/>
    <w:rsid w:val="00FB6AF0"/>
    <w:rsid w:val="00FB6B30"/>
    <w:rsid w:val="00FB6B37"/>
    <w:rsid w:val="00FB6CB6"/>
    <w:rsid w:val="00FB6E19"/>
    <w:rsid w:val="00FB7131"/>
    <w:rsid w:val="00FB7161"/>
    <w:rsid w:val="00FB7393"/>
    <w:rsid w:val="00FB740C"/>
    <w:rsid w:val="00FB78B7"/>
    <w:rsid w:val="00FB79F0"/>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A9A"/>
    <w:rsid w:val="00FC3C2F"/>
    <w:rsid w:val="00FC3D84"/>
    <w:rsid w:val="00FC3DB9"/>
    <w:rsid w:val="00FC42DE"/>
    <w:rsid w:val="00FC458D"/>
    <w:rsid w:val="00FC45A4"/>
    <w:rsid w:val="00FC46DD"/>
    <w:rsid w:val="00FC488D"/>
    <w:rsid w:val="00FC493C"/>
    <w:rsid w:val="00FC4BAD"/>
    <w:rsid w:val="00FC50CD"/>
    <w:rsid w:val="00FC52A8"/>
    <w:rsid w:val="00FC54C0"/>
    <w:rsid w:val="00FC5522"/>
    <w:rsid w:val="00FC556B"/>
    <w:rsid w:val="00FC5724"/>
    <w:rsid w:val="00FC5730"/>
    <w:rsid w:val="00FC57A3"/>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623"/>
    <w:rsid w:val="00FC76DE"/>
    <w:rsid w:val="00FC7773"/>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B12"/>
    <w:rsid w:val="00FD3B8C"/>
    <w:rsid w:val="00FD3BC6"/>
    <w:rsid w:val="00FD3CDD"/>
    <w:rsid w:val="00FD3D2A"/>
    <w:rsid w:val="00FD3D4C"/>
    <w:rsid w:val="00FD3D5B"/>
    <w:rsid w:val="00FD40F1"/>
    <w:rsid w:val="00FD425B"/>
    <w:rsid w:val="00FD4624"/>
    <w:rsid w:val="00FD4932"/>
    <w:rsid w:val="00FD4A11"/>
    <w:rsid w:val="00FD4E1E"/>
    <w:rsid w:val="00FD4E9A"/>
    <w:rsid w:val="00FD524E"/>
    <w:rsid w:val="00FD54E5"/>
    <w:rsid w:val="00FD563F"/>
    <w:rsid w:val="00FD5C8D"/>
    <w:rsid w:val="00FD5D3B"/>
    <w:rsid w:val="00FD5FB6"/>
    <w:rsid w:val="00FD5FFE"/>
    <w:rsid w:val="00FD601B"/>
    <w:rsid w:val="00FD6371"/>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4FA"/>
    <w:rsid w:val="00FE4589"/>
    <w:rsid w:val="00FE4674"/>
    <w:rsid w:val="00FE481D"/>
    <w:rsid w:val="00FE4884"/>
    <w:rsid w:val="00FE4922"/>
    <w:rsid w:val="00FE4B66"/>
    <w:rsid w:val="00FE535F"/>
    <w:rsid w:val="00FE53B5"/>
    <w:rsid w:val="00FE54C1"/>
    <w:rsid w:val="00FE54F0"/>
    <w:rsid w:val="00FE568F"/>
    <w:rsid w:val="00FE5A5B"/>
    <w:rsid w:val="00FE5A97"/>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A82"/>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E57B9"/>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List Paragraph 字符,列出段落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uiPriority w:val="99"/>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列出段落"/>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8">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9">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a">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b">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c">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d">
    <w:name w:val="正文文本 字符1"/>
    <w:basedOn w:val="a2"/>
    <w:uiPriority w:val="99"/>
    <w:semiHidden/>
    <w:rsid w:val="00C46E14"/>
    <w:rPr>
      <w:rFonts w:ascii="Times New Roman" w:eastAsia="Times New Roman"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46307438">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E2A07-A6F2-4185-97AB-0BCB991F0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2999</TotalTime>
  <Pages>2</Pages>
  <Words>620</Words>
  <Characters>3534</Characters>
  <Application>Microsoft Office Word</Application>
  <DocSecurity>0</DocSecurity>
  <Lines>29</Lines>
  <Paragraphs>8</Paragraphs>
  <ScaleCrop>false</ScaleCrop>
  <Company>Vivo</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1473</cp:revision>
  <cp:lastPrinted>2011-08-02T21:36:00Z</cp:lastPrinted>
  <dcterms:created xsi:type="dcterms:W3CDTF">2020-08-14T10:15:00Z</dcterms:created>
  <dcterms:modified xsi:type="dcterms:W3CDTF">2021-11-05T10:11:00Z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